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1405" w14:textId="77777777" w:rsidR="00FB595F" w:rsidRDefault="00FB595F" w:rsidP="00FB595F">
      <w:pPr>
        <w:tabs>
          <w:tab w:val="left" w:pos="3256"/>
        </w:tabs>
        <w:rPr>
          <w:rFonts w:ascii="Arial" w:hAnsi="Arial" w:cs="Arial"/>
          <w:sz w:val="24"/>
          <w:szCs w:val="24"/>
        </w:rPr>
      </w:pPr>
      <w:r>
        <w:rPr>
          <w:rFonts w:ascii="Arial" w:hAnsi="Arial" w:cs="Arial"/>
          <w:sz w:val="24"/>
          <w:szCs w:val="24"/>
        </w:rPr>
        <w:t>NEWS RELEASE</w:t>
      </w:r>
    </w:p>
    <w:p w14:paraId="04700632" w14:textId="77777777" w:rsidR="00FB595F" w:rsidRDefault="00FB595F" w:rsidP="00FB595F">
      <w:pPr>
        <w:tabs>
          <w:tab w:val="left" w:pos="3256"/>
        </w:tabs>
        <w:rPr>
          <w:rFonts w:ascii="Arial" w:hAnsi="Arial" w:cs="Arial"/>
          <w:sz w:val="24"/>
          <w:szCs w:val="24"/>
        </w:rPr>
      </w:pPr>
    </w:p>
    <w:p w14:paraId="6AD9ACC2" w14:textId="1C1EB958" w:rsidR="00CA4554" w:rsidRPr="0096127B" w:rsidRDefault="006856CD" w:rsidP="0096127B">
      <w:pPr>
        <w:tabs>
          <w:tab w:val="left" w:pos="3256"/>
        </w:tabs>
        <w:spacing w:before="240" w:after="360" w:line="240" w:lineRule="auto"/>
        <w:rPr>
          <w:rFonts w:ascii="Arial" w:hAnsi="Arial" w:cs="Arial"/>
          <w:b/>
          <w:sz w:val="36"/>
          <w:szCs w:val="36"/>
        </w:rPr>
      </w:pPr>
      <w:r w:rsidRPr="006856CD">
        <w:rPr>
          <w:rFonts w:ascii="Arial" w:hAnsi="Arial" w:cs="Arial"/>
          <w:b/>
          <w:sz w:val="36"/>
          <w:szCs w:val="36"/>
        </w:rPr>
        <w:t>D</w:t>
      </w:r>
      <w:r w:rsidR="00EA0E49">
        <w:rPr>
          <w:rFonts w:ascii="Arial" w:hAnsi="Arial" w:cs="Arial"/>
          <w:b/>
          <w:sz w:val="36"/>
          <w:szCs w:val="36"/>
        </w:rPr>
        <w:t>uPont Performance Building Solutions</w:t>
      </w:r>
      <w:r w:rsidRPr="006856CD">
        <w:rPr>
          <w:rFonts w:ascii="Arial" w:hAnsi="Arial" w:cs="Arial"/>
          <w:b/>
          <w:sz w:val="36"/>
          <w:szCs w:val="36"/>
        </w:rPr>
        <w:t xml:space="preserve"> </w:t>
      </w:r>
      <w:r w:rsidR="007A1A4F">
        <w:rPr>
          <w:rFonts w:ascii="Arial" w:hAnsi="Arial" w:cs="Arial"/>
          <w:b/>
          <w:sz w:val="36"/>
          <w:szCs w:val="36"/>
        </w:rPr>
        <w:t xml:space="preserve">Showcases New Innovations and Commitment to Sustainability at </w:t>
      </w:r>
      <w:r w:rsidR="007518AF" w:rsidRPr="007518AF">
        <w:rPr>
          <w:rFonts w:ascii="Arial" w:eastAsia="Arial" w:hAnsi="Arial" w:cs="Arial"/>
          <w:b/>
          <w:bCs/>
          <w:color w:val="212121"/>
          <w:sz w:val="36"/>
          <w:szCs w:val="36"/>
        </w:rPr>
        <w:t>NAHB International Builders’ Show 2022</w:t>
      </w:r>
    </w:p>
    <w:p w14:paraId="10BD6E7D" w14:textId="3A6CDC73" w:rsidR="008527AF" w:rsidRPr="00CA4554" w:rsidRDefault="00C52DB8" w:rsidP="000F0BAA">
      <w:pPr>
        <w:pStyle w:val="LetterBody"/>
        <w:rPr>
          <w:rFonts w:eastAsiaTheme="minorHAnsi" w:cs="Arial"/>
          <w:i/>
          <w:sz w:val="24"/>
          <w:szCs w:val="22"/>
        </w:rPr>
      </w:pPr>
      <w:r w:rsidRPr="00C52DB8">
        <w:rPr>
          <w:rFonts w:eastAsiaTheme="minorHAnsi" w:cs="Arial"/>
          <w:i/>
          <w:sz w:val="24"/>
          <w:szCs w:val="22"/>
        </w:rPr>
        <w:t>Introduc</w:t>
      </w:r>
      <w:r w:rsidR="00E8272A">
        <w:rPr>
          <w:rFonts w:eastAsiaTheme="minorHAnsi" w:cs="Arial"/>
          <w:i/>
          <w:sz w:val="24"/>
          <w:szCs w:val="22"/>
        </w:rPr>
        <w:t>ing</w:t>
      </w:r>
      <w:r w:rsidRPr="00C52DB8">
        <w:rPr>
          <w:rFonts w:eastAsiaTheme="minorHAnsi" w:cs="Arial"/>
          <w:i/>
          <w:sz w:val="24"/>
          <w:szCs w:val="22"/>
        </w:rPr>
        <w:t xml:space="preserve"> new fire-resistant solutions, quality assurance program and </w:t>
      </w:r>
      <w:r w:rsidR="00024F4C">
        <w:rPr>
          <w:rFonts w:eastAsiaTheme="minorHAnsi" w:cs="Arial"/>
          <w:i/>
          <w:sz w:val="24"/>
          <w:szCs w:val="22"/>
        </w:rPr>
        <w:t>DuPont™</w:t>
      </w:r>
      <w:r w:rsidRPr="00C52DB8">
        <w:rPr>
          <w:rFonts w:eastAsiaTheme="minorHAnsi" w:cs="Arial"/>
          <w:i/>
          <w:sz w:val="24"/>
          <w:szCs w:val="22"/>
        </w:rPr>
        <w:t>Tyvek® IntegrationWrap™</w:t>
      </w:r>
    </w:p>
    <w:p w14:paraId="0FE85CF3" w14:textId="77777777" w:rsidR="009523AA" w:rsidRDefault="009523AA" w:rsidP="000F0BAA">
      <w:pPr>
        <w:pStyle w:val="LetterBody"/>
        <w:rPr>
          <w:rFonts w:eastAsiaTheme="minorHAnsi" w:cs="Arial"/>
          <w:sz w:val="24"/>
          <w:szCs w:val="22"/>
        </w:rPr>
      </w:pPr>
    </w:p>
    <w:p w14:paraId="32F52489" w14:textId="45AA3FBC" w:rsidR="00E8272A" w:rsidRDefault="00FB595F" w:rsidP="000265C1">
      <w:pPr>
        <w:pStyle w:val="LetterBody"/>
        <w:rPr>
          <w:rFonts w:cs="Arial"/>
          <w:sz w:val="24"/>
        </w:rPr>
      </w:pPr>
      <w:r w:rsidRPr="00CD561E">
        <w:rPr>
          <w:rFonts w:cs="Arial"/>
          <w:b/>
          <w:sz w:val="24"/>
        </w:rPr>
        <w:t xml:space="preserve">WILMINGTON, Del, </w:t>
      </w:r>
      <w:r w:rsidR="007A1A4F">
        <w:rPr>
          <w:rFonts w:cs="Arial"/>
          <w:b/>
          <w:sz w:val="24"/>
        </w:rPr>
        <w:t>Feb</w:t>
      </w:r>
      <w:r w:rsidR="006F5F8E">
        <w:rPr>
          <w:rFonts w:cs="Arial"/>
          <w:b/>
          <w:sz w:val="24"/>
        </w:rPr>
        <w:t>.</w:t>
      </w:r>
      <w:r w:rsidR="000265C1">
        <w:rPr>
          <w:rFonts w:cs="Arial"/>
          <w:b/>
          <w:sz w:val="24"/>
        </w:rPr>
        <w:t xml:space="preserve"> </w:t>
      </w:r>
      <w:r w:rsidR="00E657D5">
        <w:rPr>
          <w:rFonts w:cs="Arial"/>
          <w:b/>
          <w:sz w:val="24"/>
        </w:rPr>
        <w:t>7</w:t>
      </w:r>
      <w:r w:rsidRPr="00CD561E">
        <w:rPr>
          <w:rFonts w:cs="Arial"/>
          <w:b/>
          <w:sz w:val="24"/>
        </w:rPr>
        <w:t>, 20</w:t>
      </w:r>
      <w:r w:rsidR="0035554E" w:rsidRPr="00CD561E">
        <w:rPr>
          <w:rFonts w:cs="Arial"/>
          <w:b/>
          <w:sz w:val="24"/>
        </w:rPr>
        <w:t>2</w:t>
      </w:r>
      <w:r w:rsidR="007A1A4F">
        <w:rPr>
          <w:rFonts w:cs="Arial"/>
          <w:b/>
          <w:sz w:val="24"/>
        </w:rPr>
        <w:t>2</w:t>
      </w:r>
      <w:r w:rsidRPr="00CD561E">
        <w:rPr>
          <w:rFonts w:cs="Arial"/>
          <w:b/>
          <w:sz w:val="24"/>
        </w:rPr>
        <w:t xml:space="preserve"> –</w:t>
      </w:r>
      <w:r w:rsidR="009A332D" w:rsidRPr="009A332D">
        <w:rPr>
          <w:rFonts w:cs="Arial"/>
          <w:sz w:val="24"/>
        </w:rPr>
        <w:t xml:space="preserve"> </w:t>
      </w:r>
      <w:r w:rsidR="009A332D" w:rsidRPr="00CD561E">
        <w:rPr>
          <w:rFonts w:cs="Arial"/>
          <w:sz w:val="24"/>
        </w:rPr>
        <w:t>DuPont Performance Building Solutions (PBS), a global business unit of DuPont de Nemours, Inc.</w:t>
      </w:r>
      <w:r w:rsidR="000A7938">
        <w:rPr>
          <w:rFonts w:cs="Arial"/>
          <w:sz w:val="24"/>
        </w:rPr>
        <w:t xml:space="preserve"> and</w:t>
      </w:r>
      <w:r w:rsidR="009523AA">
        <w:rPr>
          <w:rFonts w:cs="Arial"/>
          <w:sz w:val="24"/>
        </w:rPr>
        <w:t xml:space="preserve"> a</w:t>
      </w:r>
      <w:r w:rsidR="000A7938">
        <w:rPr>
          <w:rFonts w:cs="Arial"/>
          <w:sz w:val="24"/>
        </w:rPr>
        <w:t xml:space="preserve"> leader in the global construction space </w:t>
      </w:r>
      <w:r w:rsidR="00C55662">
        <w:rPr>
          <w:rFonts w:cs="Arial"/>
          <w:sz w:val="24"/>
        </w:rPr>
        <w:t xml:space="preserve">will exhibit </w:t>
      </w:r>
      <w:r w:rsidR="000D4905">
        <w:rPr>
          <w:rFonts w:cs="Arial"/>
          <w:sz w:val="24"/>
        </w:rPr>
        <w:t>at the 2022 International Builders Show (IBS)</w:t>
      </w:r>
      <w:r w:rsidR="006C7AE1" w:rsidRPr="006C7AE1">
        <w:rPr>
          <w:rFonts w:cs="Arial"/>
          <w:sz w:val="24"/>
        </w:rPr>
        <w:t xml:space="preserve"> in Orlando, FL, </w:t>
      </w:r>
      <w:r w:rsidR="006C7AE1">
        <w:rPr>
          <w:rFonts w:cs="Arial"/>
          <w:sz w:val="24"/>
        </w:rPr>
        <w:t>F</w:t>
      </w:r>
      <w:r w:rsidR="006C7AE1" w:rsidRPr="006C7AE1">
        <w:rPr>
          <w:rFonts w:cs="Arial"/>
          <w:sz w:val="24"/>
        </w:rPr>
        <w:t>ebruary 8-10, 2022.</w:t>
      </w:r>
    </w:p>
    <w:p w14:paraId="446A16D6" w14:textId="77777777" w:rsidR="00E8272A" w:rsidRDefault="00E8272A" w:rsidP="000265C1">
      <w:pPr>
        <w:pStyle w:val="LetterBody"/>
        <w:rPr>
          <w:rFonts w:cs="Arial"/>
          <w:sz w:val="24"/>
        </w:rPr>
      </w:pPr>
    </w:p>
    <w:p w14:paraId="3E353E9E" w14:textId="12444ECB" w:rsidR="00791343" w:rsidRDefault="00CA4554" w:rsidP="000265C1">
      <w:pPr>
        <w:pStyle w:val="LetterBody"/>
        <w:rPr>
          <w:rFonts w:cs="Arial"/>
          <w:sz w:val="24"/>
        </w:rPr>
      </w:pPr>
      <w:r>
        <w:rPr>
          <w:rFonts w:cs="Arial"/>
          <w:sz w:val="24"/>
        </w:rPr>
        <w:t xml:space="preserve"> </w:t>
      </w:r>
      <w:r w:rsidR="000D4905">
        <w:rPr>
          <w:rFonts w:cs="Arial"/>
          <w:sz w:val="24"/>
        </w:rPr>
        <w:t xml:space="preserve">DuPont </w:t>
      </w:r>
      <w:r>
        <w:rPr>
          <w:rFonts w:cs="Arial"/>
          <w:sz w:val="24"/>
        </w:rPr>
        <w:t>invites</w:t>
      </w:r>
      <w:r w:rsidR="000D4905">
        <w:rPr>
          <w:rFonts w:cs="Arial"/>
          <w:sz w:val="24"/>
        </w:rPr>
        <w:t xml:space="preserve"> builders </w:t>
      </w:r>
      <w:r w:rsidR="005525EA">
        <w:rPr>
          <w:rFonts w:cs="Arial"/>
          <w:sz w:val="24"/>
        </w:rPr>
        <w:t xml:space="preserve">to interact with </w:t>
      </w:r>
      <w:proofErr w:type="gramStart"/>
      <w:r w:rsidR="005525EA">
        <w:rPr>
          <w:rFonts w:cs="Arial"/>
          <w:sz w:val="24"/>
        </w:rPr>
        <w:t xml:space="preserve">a </w:t>
      </w:r>
      <w:r w:rsidR="000D4905">
        <w:rPr>
          <w:rFonts w:cs="Arial"/>
          <w:sz w:val="24"/>
        </w:rPr>
        <w:t>number of</w:t>
      </w:r>
      <w:proofErr w:type="gramEnd"/>
      <w:r w:rsidR="000D4905">
        <w:rPr>
          <w:rFonts w:cs="Arial"/>
          <w:sz w:val="24"/>
        </w:rPr>
        <w:t xml:space="preserve"> hands-on displays which demonstrate </w:t>
      </w:r>
      <w:r w:rsidR="00E8272A">
        <w:rPr>
          <w:rFonts w:cs="Arial"/>
          <w:sz w:val="24"/>
        </w:rPr>
        <w:t xml:space="preserve">the </w:t>
      </w:r>
      <w:r w:rsidR="006C7AE1">
        <w:rPr>
          <w:rFonts w:cs="Arial"/>
          <w:sz w:val="24"/>
        </w:rPr>
        <w:t>company’s comprehensive</w:t>
      </w:r>
      <w:r w:rsidR="000D4905">
        <w:rPr>
          <w:rFonts w:cs="Arial"/>
          <w:sz w:val="24"/>
        </w:rPr>
        <w:t xml:space="preserve"> building envelope options designed to protect a variety of building styles.</w:t>
      </w:r>
      <w:r w:rsidR="00E8272A">
        <w:rPr>
          <w:rFonts w:cs="Arial"/>
          <w:sz w:val="24"/>
        </w:rPr>
        <w:t xml:space="preserve"> Come visit us at booth # </w:t>
      </w:r>
      <w:r w:rsidR="00E8272A" w:rsidRPr="00CA4554">
        <w:rPr>
          <w:rFonts w:cs="Arial"/>
          <w:sz w:val="24"/>
        </w:rPr>
        <w:t>W4001</w:t>
      </w:r>
      <w:r w:rsidR="00E8272A">
        <w:rPr>
          <w:rFonts w:cs="Arial"/>
          <w:sz w:val="24"/>
        </w:rPr>
        <w:t>.</w:t>
      </w:r>
      <w:r w:rsidR="000D4905">
        <w:rPr>
          <w:rFonts w:cs="Arial"/>
          <w:sz w:val="24"/>
        </w:rPr>
        <w:t xml:space="preserve">The team will </w:t>
      </w:r>
      <w:r w:rsidR="00E8272A">
        <w:rPr>
          <w:rFonts w:cs="Arial"/>
          <w:sz w:val="24"/>
        </w:rPr>
        <w:t xml:space="preserve">also </w:t>
      </w:r>
      <w:r w:rsidR="000D4905">
        <w:rPr>
          <w:rFonts w:cs="Arial"/>
          <w:sz w:val="24"/>
        </w:rPr>
        <w:t>host “Ask the Expert” sessions daily during the show</w:t>
      </w:r>
      <w:r w:rsidR="00E27C02">
        <w:rPr>
          <w:rFonts w:cs="Arial"/>
          <w:sz w:val="24"/>
        </w:rPr>
        <w:t xml:space="preserve">, featuring </w:t>
      </w:r>
      <w:r w:rsidR="006C7AE1">
        <w:rPr>
          <w:rFonts w:cs="Arial"/>
          <w:sz w:val="24"/>
        </w:rPr>
        <w:t>professionals from</w:t>
      </w:r>
      <w:r w:rsidR="00E27C02">
        <w:rPr>
          <w:rFonts w:cs="Arial"/>
          <w:sz w:val="24"/>
        </w:rPr>
        <w:t xml:space="preserve"> Construction Instruction and DuPont</w:t>
      </w:r>
      <w:r w:rsidR="00791343">
        <w:rPr>
          <w:rFonts w:cs="Arial"/>
          <w:sz w:val="24"/>
        </w:rPr>
        <w:t xml:space="preserve">. </w:t>
      </w:r>
      <w:r>
        <w:rPr>
          <w:rFonts w:cs="Arial"/>
          <w:sz w:val="24"/>
        </w:rPr>
        <w:t>Attendees are</w:t>
      </w:r>
      <w:r w:rsidR="00791343">
        <w:rPr>
          <w:rFonts w:cs="Arial"/>
          <w:sz w:val="24"/>
        </w:rPr>
        <w:t xml:space="preserve"> invited to engage in sessions covering building science, code compliance</w:t>
      </w:r>
      <w:r w:rsidR="005525EA">
        <w:rPr>
          <w:rFonts w:cs="Arial"/>
          <w:sz w:val="24"/>
        </w:rPr>
        <w:t xml:space="preserve">, </w:t>
      </w:r>
      <w:r>
        <w:rPr>
          <w:rFonts w:cs="Arial"/>
          <w:sz w:val="24"/>
        </w:rPr>
        <w:t>high-performance</w:t>
      </w:r>
      <w:r w:rsidR="00791343">
        <w:rPr>
          <w:rFonts w:cs="Arial"/>
          <w:sz w:val="24"/>
        </w:rPr>
        <w:t xml:space="preserve"> building and more. </w:t>
      </w:r>
    </w:p>
    <w:p w14:paraId="49946A61" w14:textId="77777777" w:rsidR="00791343" w:rsidRDefault="00791343" w:rsidP="000265C1">
      <w:pPr>
        <w:pStyle w:val="LetterBody"/>
        <w:rPr>
          <w:rFonts w:cs="Arial"/>
          <w:sz w:val="24"/>
        </w:rPr>
      </w:pPr>
    </w:p>
    <w:p w14:paraId="47A61431" w14:textId="4665532B" w:rsidR="00791343" w:rsidRDefault="00791343" w:rsidP="000265C1">
      <w:pPr>
        <w:pStyle w:val="LetterBody"/>
        <w:rPr>
          <w:rFonts w:cs="Arial"/>
          <w:sz w:val="24"/>
        </w:rPr>
      </w:pPr>
      <w:r>
        <w:rPr>
          <w:rFonts w:cs="Arial"/>
          <w:sz w:val="24"/>
        </w:rPr>
        <w:t xml:space="preserve">“As a </w:t>
      </w:r>
      <w:r w:rsidR="00CA4554">
        <w:rPr>
          <w:rFonts w:cs="Arial"/>
          <w:sz w:val="24"/>
        </w:rPr>
        <w:t>longtime</w:t>
      </w:r>
      <w:r>
        <w:rPr>
          <w:rFonts w:cs="Arial"/>
          <w:sz w:val="24"/>
        </w:rPr>
        <w:t xml:space="preserve"> supporter of the NAHB, we are excited about the return of the International Builder Show</w:t>
      </w:r>
      <w:r w:rsidR="00E10635">
        <w:rPr>
          <w:rFonts w:cs="Arial"/>
          <w:sz w:val="24"/>
        </w:rPr>
        <w:t xml:space="preserve">,” said Alan Hubbell, </w:t>
      </w:r>
      <w:r w:rsidR="00E8272A">
        <w:rPr>
          <w:rFonts w:cs="Arial"/>
          <w:sz w:val="24"/>
        </w:rPr>
        <w:t>r</w:t>
      </w:r>
      <w:r w:rsidR="00E10635">
        <w:rPr>
          <w:rFonts w:cs="Arial"/>
          <w:sz w:val="24"/>
        </w:rPr>
        <w:t xml:space="preserve">esidential </w:t>
      </w:r>
      <w:r w:rsidR="00E8272A">
        <w:rPr>
          <w:rFonts w:cs="Arial"/>
          <w:sz w:val="24"/>
        </w:rPr>
        <w:t>m</w:t>
      </w:r>
      <w:r w:rsidR="00E10635">
        <w:rPr>
          <w:rFonts w:cs="Arial"/>
          <w:sz w:val="24"/>
        </w:rPr>
        <w:t xml:space="preserve">arket </w:t>
      </w:r>
      <w:r w:rsidR="00E8272A">
        <w:rPr>
          <w:rFonts w:cs="Arial"/>
          <w:sz w:val="24"/>
        </w:rPr>
        <w:t>m</w:t>
      </w:r>
      <w:r w:rsidR="00E10635">
        <w:rPr>
          <w:rFonts w:cs="Arial"/>
          <w:sz w:val="24"/>
        </w:rPr>
        <w:t>anager</w:t>
      </w:r>
      <w:r w:rsidR="00E8272A">
        <w:rPr>
          <w:rFonts w:cs="Arial"/>
          <w:sz w:val="24"/>
        </w:rPr>
        <w:t>,</w:t>
      </w:r>
      <w:r w:rsidR="00E10635">
        <w:rPr>
          <w:rFonts w:cs="Arial"/>
          <w:sz w:val="24"/>
        </w:rPr>
        <w:t xml:space="preserve"> </w:t>
      </w:r>
      <w:r w:rsidR="006C7AE1">
        <w:rPr>
          <w:rFonts w:cs="Arial"/>
          <w:sz w:val="24"/>
        </w:rPr>
        <w:t>DuPont. “Our</w:t>
      </w:r>
      <w:r>
        <w:rPr>
          <w:rFonts w:cs="Arial"/>
          <w:sz w:val="24"/>
        </w:rPr>
        <w:t xml:space="preserve"> new service and product offerings </w:t>
      </w:r>
      <w:r w:rsidR="007518AF">
        <w:rPr>
          <w:rFonts w:cs="Arial"/>
          <w:sz w:val="24"/>
        </w:rPr>
        <w:t>combined</w:t>
      </w:r>
      <w:r>
        <w:rPr>
          <w:rFonts w:cs="Arial"/>
          <w:sz w:val="24"/>
        </w:rPr>
        <w:t xml:space="preserve"> with</w:t>
      </w:r>
      <w:r w:rsidR="00CA4554">
        <w:rPr>
          <w:rFonts w:cs="Arial"/>
          <w:sz w:val="24"/>
        </w:rPr>
        <w:t xml:space="preserve"> </w:t>
      </w:r>
      <w:r>
        <w:rPr>
          <w:rFonts w:cs="Arial"/>
          <w:sz w:val="24"/>
        </w:rPr>
        <w:t>ou</w:t>
      </w:r>
      <w:r w:rsidR="00CA4554">
        <w:rPr>
          <w:rFonts w:cs="Arial"/>
          <w:sz w:val="24"/>
        </w:rPr>
        <w:t>r</w:t>
      </w:r>
      <w:r>
        <w:rPr>
          <w:rFonts w:cs="Arial"/>
          <w:sz w:val="24"/>
        </w:rPr>
        <w:t xml:space="preserve"> network of support</w:t>
      </w:r>
      <w:r w:rsidR="00CA4554">
        <w:rPr>
          <w:rFonts w:cs="Arial"/>
          <w:sz w:val="24"/>
        </w:rPr>
        <w:t xml:space="preserve"> are designed to give builder’s the tools they need to build long lasting and sustainable homes</w:t>
      </w:r>
      <w:r w:rsidR="00E8272A">
        <w:rPr>
          <w:rFonts w:cs="Arial"/>
          <w:sz w:val="24"/>
        </w:rPr>
        <w:t>.</w:t>
      </w:r>
      <w:r>
        <w:rPr>
          <w:rFonts w:cs="Arial"/>
          <w:sz w:val="24"/>
        </w:rPr>
        <w:t>”</w:t>
      </w:r>
      <w:r w:rsidR="005525EA">
        <w:rPr>
          <w:rFonts w:cs="Arial"/>
          <w:sz w:val="24"/>
        </w:rPr>
        <w:t xml:space="preserve"> </w:t>
      </w:r>
    </w:p>
    <w:p w14:paraId="783730C4" w14:textId="7856D938" w:rsidR="00371474" w:rsidRDefault="00371474" w:rsidP="000265C1">
      <w:pPr>
        <w:pStyle w:val="LetterBody"/>
        <w:rPr>
          <w:rFonts w:cs="Arial"/>
          <w:sz w:val="24"/>
        </w:rPr>
      </w:pPr>
    </w:p>
    <w:p w14:paraId="36D829AA" w14:textId="11DC0783" w:rsidR="00371474" w:rsidRDefault="00371474" w:rsidP="000265C1">
      <w:pPr>
        <w:pStyle w:val="LetterBody"/>
        <w:rPr>
          <w:rFonts w:cs="Arial"/>
          <w:sz w:val="24"/>
        </w:rPr>
      </w:pPr>
      <w:r>
        <w:rPr>
          <w:rFonts w:cs="Arial"/>
          <w:sz w:val="24"/>
        </w:rPr>
        <w:t xml:space="preserve">DuPont product and service innovations featured at IBS 2022 span the following categories designed </w:t>
      </w:r>
      <w:r w:rsidR="000F05A1">
        <w:rPr>
          <w:rFonts w:cs="Arial"/>
          <w:sz w:val="24"/>
        </w:rPr>
        <w:t xml:space="preserve">to address </w:t>
      </w:r>
      <w:r w:rsidR="00A77DC8">
        <w:rPr>
          <w:rFonts w:cs="Arial"/>
          <w:sz w:val="24"/>
        </w:rPr>
        <w:t>industry</w:t>
      </w:r>
      <w:r w:rsidR="000F05A1">
        <w:rPr>
          <w:rFonts w:cs="Arial"/>
          <w:sz w:val="24"/>
        </w:rPr>
        <w:t xml:space="preserve"> needs</w:t>
      </w:r>
      <w:r w:rsidR="00A77DC8">
        <w:rPr>
          <w:rFonts w:cs="Arial"/>
          <w:sz w:val="24"/>
        </w:rPr>
        <w:t>:</w:t>
      </w:r>
    </w:p>
    <w:p w14:paraId="6C79136A" w14:textId="67A5F8B5" w:rsidR="005525EA" w:rsidRDefault="005525EA" w:rsidP="000265C1">
      <w:pPr>
        <w:pStyle w:val="LetterBody"/>
        <w:rPr>
          <w:rFonts w:cs="Arial"/>
          <w:sz w:val="24"/>
        </w:rPr>
      </w:pPr>
    </w:p>
    <w:p w14:paraId="5BE6A4C8" w14:textId="77777777" w:rsidR="00A77DC8" w:rsidRDefault="00A77DC8" w:rsidP="00A77DC8">
      <w:pPr>
        <w:pStyle w:val="LetterBody"/>
        <w:rPr>
          <w:rFonts w:cs="Arial"/>
          <w:b/>
          <w:sz w:val="24"/>
        </w:rPr>
      </w:pPr>
      <w:r w:rsidRPr="005525EA">
        <w:rPr>
          <w:rFonts w:cs="Arial"/>
          <w:b/>
          <w:sz w:val="24"/>
        </w:rPr>
        <w:t>Water Protection</w:t>
      </w:r>
    </w:p>
    <w:p w14:paraId="3A4C793A" w14:textId="2E20E1CA" w:rsidR="00A77DC8" w:rsidRDefault="00350AF8" w:rsidP="00A77DC8">
      <w:pPr>
        <w:pStyle w:val="LetterBody"/>
        <w:numPr>
          <w:ilvl w:val="0"/>
          <w:numId w:val="8"/>
        </w:numPr>
        <w:rPr>
          <w:rFonts w:cs="Arial"/>
          <w:sz w:val="24"/>
        </w:rPr>
      </w:pPr>
      <w:r>
        <w:rPr>
          <w:rFonts w:cs="Arial"/>
          <w:sz w:val="24"/>
        </w:rPr>
        <w:t xml:space="preserve">DuPont </w:t>
      </w:r>
      <w:r w:rsidR="00DA6949">
        <w:rPr>
          <w:rFonts w:cs="Arial"/>
          <w:sz w:val="24"/>
        </w:rPr>
        <w:t>i</w:t>
      </w:r>
      <w:r w:rsidR="00A77DC8">
        <w:rPr>
          <w:rFonts w:cs="Arial"/>
          <w:sz w:val="24"/>
        </w:rPr>
        <w:t xml:space="preserve">ntroduces </w:t>
      </w:r>
      <w:r w:rsidR="007518AF">
        <w:rPr>
          <w:rFonts w:cs="Arial"/>
          <w:sz w:val="24"/>
        </w:rPr>
        <w:t xml:space="preserve">DuPont™ </w:t>
      </w:r>
      <w:r w:rsidR="00A77DC8">
        <w:rPr>
          <w:rFonts w:cs="Arial"/>
          <w:sz w:val="24"/>
        </w:rPr>
        <w:t>Tyvek® IntegrationWrap</w:t>
      </w:r>
      <w:r w:rsidR="007518AF">
        <w:rPr>
          <w:rFonts w:cs="Arial"/>
          <w:sz w:val="24"/>
        </w:rPr>
        <w:t>™</w:t>
      </w:r>
      <w:r w:rsidR="00A77DC8">
        <w:rPr>
          <w:rFonts w:cs="Arial"/>
          <w:sz w:val="24"/>
        </w:rPr>
        <w:t>, a</w:t>
      </w:r>
      <w:r w:rsidR="00A77DC8" w:rsidRPr="000F05A1">
        <w:rPr>
          <w:rFonts w:cs="Arial"/>
          <w:sz w:val="24"/>
        </w:rPr>
        <w:t xml:space="preserve"> simple and effective method for integrating</w:t>
      </w:r>
      <w:r w:rsidR="00A77DC8">
        <w:rPr>
          <w:rFonts w:cs="Arial"/>
          <w:sz w:val="24"/>
        </w:rPr>
        <w:t xml:space="preserve"> </w:t>
      </w:r>
      <w:r w:rsidR="00A77DC8" w:rsidRPr="000F05A1">
        <w:rPr>
          <w:rFonts w:cs="Arial"/>
          <w:sz w:val="24"/>
        </w:rPr>
        <w:t>DuPont self-adhered window flashings with</w:t>
      </w:r>
      <w:r w:rsidR="00A77DC8">
        <w:rPr>
          <w:rFonts w:cs="Arial"/>
          <w:sz w:val="24"/>
        </w:rPr>
        <w:t xml:space="preserve"> </w:t>
      </w:r>
      <w:r w:rsidR="00A77DC8" w:rsidRPr="000F05A1">
        <w:rPr>
          <w:rFonts w:cs="Arial"/>
          <w:sz w:val="24"/>
        </w:rPr>
        <w:t>Tyvek® WRBs for window first installations.</w:t>
      </w:r>
      <w:r w:rsidR="00A77DC8">
        <w:rPr>
          <w:rFonts w:cs="Arial"/>
          <w:sz w:val="24"/>
        </w:rPr>
        <w:t xml:space="preserve"> This innovative product was created alongside customers to make h</w:t>
      </w:r>
      <w:r w:rsidR="00A77DC8" w:rsidRPr="000F05A1">
        <w:rPr>
          <w:rFonts w:cs="Arial"/>
          <w:sz w:val="24"/>
        </w:rPr>
        <w:t>igh performance</w:t>
      </w:r>
      <w:r w:rsidR="00A77DC8">
        <w:rPr>
          <w:rFonts w:cs="Arial"/>
          <w:sz w:val="24"/>
        </w:rPr>
        <w:t xml:space="preserve"> building</w:t>
      </w:r>
      <w:r w:rsidR="00A77DC8" w:rsidRPr="000F05A1">
        <w:rPr>
          <w:rFonts w:cs="Arial"/>
          <w:sz w:val="24"/>
        </w:rPr>
        <w:t xml:space="preserve"> simple.</w:t>
      </w:r>
    </w:p>
    <w:p w14:paraId="22D3877B" w14:textId="77777777" w:rsidR="00A77DC8" w:rsidRPr="000F05A1" w:rsidRDefault="00A77DC8" w:rsidP="00A77DC8">
      <w:pPr>
        <w:pStyle w:val="LetterBody"/>
        <w:rPr>
          <w:rFonts w:cs="Arial"/>
          <w:sz w:val="24"/>
        </w:rPr>
      </w:pPr>
    </w:p>
    <w:p w14:paraId="28013242" w14:textId="77777777" w:rsidR="00A77DC8" w:rsidRDefault="00A77DC8" w:rsidP="00A77DC8">
      <w:pPr>
        <w:pStyle w:val="LetterBody"/>
        <w:rPr>
          <w:rFonts w:cs="Arial"/>
          <w:b/>
          <w:sz w:val="24"/>
        </w:rPr>
      </w:pPr>
      <w:r>
        <w:rPr>
          <w:rFonts w:cs="Arial"/>
          <w:b/>
          <w:sz w:val="24"/>
        </w:rPr>
        <w:t>Resources</w:t>
      </w:r>
    </w:p>
    <w:p w14:paraId="50F1C6C6" w14:textId="0AB8EAFE" w:rsidR="00A77DC8" w:rsidRDefault="00A77DC8" w:rsidP="00A77DC8">
      <w:pPr>
        <w:pStyle w:val="LetterBody"/>
        <w:numPr>
          <w:ilvl w:val="0"/>
          <w:numId w:val="8"/>
        </w:numPr>
        <w:rPr>
          <w:rFonts w:cs="Arial"/>
          <w:sz w:val="24"/>
        </w:rPr>
      </w:pPr>
      <w:r>
        <w:rPr>
          <w:rFonts w:cs="Arial"/>
          <w:sz w:val="24"/>
        </w:rPr>
        <w:t>DuPont continues to expand access to its vast library of technical information</w:t>
      </w:r>
      <w:r w:rsidR="00E8272A">
        <w:rPr>
          <w:rFonts w:cs="Arial"/>
          <w:sz w:val="24"/>
        </w:rPr>
        <w:t>,</w:t>
      </w:r>
      <w:r>
        <w:rPr>
          <w:rFonts w:cs="Arial"/>
          <w:sz w:val="24"/>
        </w:rPr>
        <w:t xml:space="preserve"> including updated installation animations</w:t>
      </w:r>
      <w:r w:rsidR="00E8272A">
        <w:rPr>
          <w:rFonts w:cs="Arial"/>
          <w:sz w:val="24"/>
        </w:rPr>
        <w:t>,</w:t>
      </w:r>
      <w:r>
        <w:rPr>
          <w:rFonts w:cs="Arial"/>
          <w:sz w:val="24"/>
        </w:rPr>
        <w:t xml:space="preserve"> and the newly</w:t>
      </w:r>
      <w:r w:rsidR="00E8272A">
        <w:rPr>
          <w:rFonts w:cs="Arial"/>
          <w:sz w:val="24"/>
        </w:rPr>
        <w:t>-</w:t>
      </w:r>
      <w:r>
        <w:rPr>
          <w:rFonts w:cs="Arial"/>
          <w:sz w:val="24"/>
        </w:rPr>
        <w:t xml:space="preserve">launched EDU HUB. The “Residentially Speaking” podcast will release a new episode during IBS featuring, John Burns Real Estate Consulting, a premier expert on the US housing Industry. Through the EDU HUB, DuPont aims to provide builders with access to the </w:t>
      </w:r>
      <w:r w:rsidR="007518AF">
        <w:rPr>
          <w:rFonts w:cs="Arial"/>
          <w:sz w:val="24"/>
        </w:rPr>
        <w:t>world’s</w:t>
      </w:r>
      <w:r>
        <w:rPr>
          <w:rFonts w:cs="Arial"/>
          <w:sz w:val="24"/>
        </w:rPr>
        <w:t xml:space="preserve"> foremost thought leaders and information, free of charge, with </w:t>
      </w:r>
      <w:proofErr w:type="gramStart"/>
      <w:r w:rsidR="00E8272A">
        <w:rPr>
          <w:rFonts w:cs="Arial"/>
          <w:sz w:val="24"/>
        </w:rPr>
        <w:t>an</w:t>
      </w:r>
      <w:r>
        <w:rPr>
          <w:rFonts w:cs="Arial"/>
          <w:sz w:val="24"/>
        </w:rPr>
        <w:t xml:space="preserve"> ultimate goal</w:t>
      </w:r>
      <w:proofErr w:type="gramEnd"/>
      <w:r>
        <w:rPr>
          <w:rFonts w:cs="Arial"/>
          <w:sz w:val="24"/>
        </w:rPr>
        <w:t xml:space="preserve"> of building a better future. </w:t>
      </w:r>
    </w:p>
    <w:p w14:paraId="328A6EDA" w14:textId="77777777" w:rsidR="00A77DC8" w:rsidRDefault="00A77DC8" w:rsidP="00A77DC8">
      <w:pPr>
        <w:pStyle w:val="LetterBody"/>
        <w:ind w:left="720"/>
        <w:rPr>
          <w:rFonts w:cs="Arial"/>
          <w:sz w:val="24"/>
        </w:rPr>
      </w:pPr>
    </w:p>
    <w:p w14:paraId="61ABED3A" w14:textId="77777777" w:rsidR="00E8272A" w:rsidRDefault="00E8272A" w:rsidP="00A77DC8">
      <w:pPr>
        <w:pStyle w:val="LetterBody"/>
        <w:rPr>
          <w:rFonts w:cs="Arial"/>
          <w:b/>
          <w:sz w:val="24"/>
        </w:rPr>
      </w:pPr>
    </w:p>
    <w:p w14:paraId="192F4862" w14:textId="77777777" w:rsidR="00E8272A" w:rsidRDefault="00E8272A" w:rsidP="00A77DC8">
      <w:pPr>
        <w:pStyle w:val="LetterBody"/>
        <w:rPr>
          <w:rFonts w:cs="Arial"/>
          <w:b/>
          <w:sz w:val="24"/>
        </w:rPr>
      </w:pPr>
    </w:p>
    <w:p w14:paraId="14A2778B" w14:textId="1BB8BCCA" w:rsidR="00A77DC8" w:rsidRPr="005525EA" w:rsidRDefault="00A77DC8" w:rsidP="00A77DC8">
      <w:pPr>
        <w:pStyle w:val="LetterBody"/>
        <w:rPr>
          <w:rFonts w:cs="Arial"/>
          <w:b/>
          <w:sz w:val="24"/>
        </w:rPr>
      </w:pPr>
      <w:r>
        <w:rPr>
          <w:rFonts w:cs="Arial"/>
          <w:b/>
          <w:sz w:val="24"/>
        </w:rPr>
        <w:t xml:space="preserve">Fire </w:t>
      </w:r>
      <w:r w:rsidR="00024F4C">
        <w:rPr>
          <w:rFonts w:cs="Arial"/>
          <w:b/>
          <w:sz w:val="24"/>
        </w:rPr>
        <w:t>R</w:t>
      </w:r>
      <w:r>
        <w:rPr>
          <w:rFonts w:cs="Arial"/>
          <w:b/>
          <w:sz w:val="24"/>
        </w:rPr>
        <w:t xml:space="preserve">esistance </w:t>
      </w:r>
    </w:p>
    <w:p w14:paraId="37D0CD76" w14:textId="2018D722" w:rsidR="00A77DC8" w:rsidRDefault="00A77DC8" w:rsidP="00A77DC8">
      <w:pPr>
        <w:pStyle w:val="LetterBody"/>
        <w:numPr>
          <w:ilvl w:val="0"/>
          <w:numId w:val="6"/>
        </w:numPr>
        <w:rPr>
          <w:rFonts w:cs="Arial"/>
          <w:sz w:val="24"/>
        </w:rPr>
      </w:pPr>
      <w:proofErr w:type="gramStart"/>
      <w:r>
        <w:rPr>
          <w:rFonts w:cs="Arial"/>
          <w:sz w:val="24"/>
        </w:rPr>
        <w:t>In an effort to</w:t>
      </w:r>
      <w:proofErr w:type="gramEnd"/>
      <w:r>
        <w:rPr>
          <w:rFonts w:cs="Arial"/>
          <w:sz w:val="24"/>
        </w:rPr>
        <w:t xml:space="preserve"> simplify specification and enable safer multi-family structures, DuPont will showcase a</w:t>
      </w:r>
      <w:r w:rsidR="00350AF8">
        <w:rPr>
          <w:rFonts w:cs="Arial"/>
          <w:sz w:val="24"/>
        </w:rPr>
        <w:t>n</w:t>
      </w:r>
      <w:r>
        <w:rPr>
          <w:rFonts w:cs="Arial"/>
          <w:sz w:val="24"/>
        </w:rPr>
        <w:t xml:space="preserve"> NFPA-285 approved wall assembl</w:t>
      </w:r>
      <w:r w:rsidR="00350AF8">
        <w:rPr>
          <w:rFonts w:cs="Arial"/>
          <w:sz w:val="24"/>
        </w:rPr>
        <w:t>y</w:t>
      </w:r>
      <w:r>
        <w:rPr>
          <w:rFonts w:cs="Arial"/>
          <w:sz w:val="24"/>
        </w:rPr>
        <w:t xml:space="preserve"> for type III construction.</w:t>
      </w:r>
    </w:p>
    <w:p w14:paraId="60670A06" w14:textId="731BCF0A" w:rsidR="00A77DC8" w:rsidRDefault="00AC7ED4" w:rsidP="00A77DC8">
      <w:pPr>
        <w:pStyle w:val="LetterBody"/>
        <w:numPr>
          <w:ilvl w:val="0"/>
          <w:numId w:val="6"/>
        </w:numPr>
        <w:rPr>
          <w:rFonts w:cs="Arial"/>
          <w:sz w:val="24"/>
        </w:rPr>
      </w:pPr>
      <w:hyperlink r:id="rId12" w:history="1">
        <w:r w:rsidR="00A77DC8" w:rsidRPr="000F05A1">
          <w:rPr>
            <w:rStyle w:val="Hyperlink"/>
            <w:rFonts w:cs="Arial"/>
            <w:sz w:val="24"/>
          </w:rPr>
          <w:t>DuPont</w:t>
        </w:r>
        <w:r w:rsidR="00350AF8">
          <w:rPr>
            <w:rStyle w:val="Hyperlink"/>
            <w:rFonts w:cs="Arial"/>
            <w:sz w:val="24"/>
          </w:rPr>
          <w:t>™</w:t>
        </w:r>
        <w:r w:rsidR="00A77DC8" w:rsidRPr="000F05A1">
          <w:rPr>
            <w:rStyle w:val="Hyperlink"/>
            <w:rFonts w:cs="Arial"/>
            <w:sz w:val="24"/>
          </w:rPr>
          <w:t xml:space="preserve"> </w:t>
        </w:r>
        <w:proofErr w:type="spellStart"/>
        <w:r w:rsidR="00A77DC8" w:rsidRPr="000F05A1">
          <w:rPr>
            <w:rStyle w:val="Hyperlink"/>
            <w:rFonts w:cs="Arial"/>
            <w:sz w:val="24"/>
          </w:rPr>
          <w:t>ArmorWall</w:t>
        </w:r>
        <w:proofErr w:type="spellEnd"/>
        <w:r w:rsidR="00A77DC8" w:rsidRPr="000F05A1">
          <w:rPr>
            <w:rStyle w:val="Hyperlink"/>
            <w:rFonts w:cs="Arial"/>
            <w:sz w:val="24"/>
          </w:rPr>
          <w:t xml:space="preserve"> Fire-Rated Structural Insulated Sheathing™</w:t>
        </w:r>
      </w:hyperlink>
      <w:r w:rsidR="00A77DC8">
        <w:rPr>
          <w:rFonts w:cs="Arial"/>
          <w:sz w:val="24"/>
        </w:rPr>
        <w:t xml:space="preserve"> will also be featured as a new fire</w:t>
      </w:r>
      <w:r w:rsidR="00E8272A">
        <w:rPr>
          <w:rFonts w:cs="Arial"/>
          <w:sz w:val="24"/>
        </w:rPr>
        <w:t>-</w:t>
      </w:r>
      <w:r w:rsidR="00A77DC8">
        <w:rPr>
          <w:rFonts w:cs="Arial"/>
          <w:sz w:val="24"/>
        </w:rPr>
        <w:t xml:space="preserve">resistant member of the DuPont Commercial and Multifamily portfolio.   </w:t>
      </w:r>
    </w:p>
    <w:p w14:paraId="5C71CBC0" w14:textId="77777777" w:rsidR="00A77DC8" w:rsidRPr="00127C73" w:rsidRDefault="00A77DC8" w:rsidP="00A77DC8">
      <w:pPr>
        <w:pStyle w:val="LetterBody"/>
        <w:rPr>
          <w:rFonts w:cs="Arial"/>
          <w:sz w:val="24"/>
        </w:rPr>
      </w:pPr>
    </w:p>
    <w:p w14:paraId="654324C6" w14:textId="77777777" w:rsidR="00A77DC8" w:rsidRDefault="00A77DC8" w:rsidP="000265C1">
      <w:pPr>
        <w:pStyle w:val="LetterBody"/>
        <w:rPr>
          <w:rFonts w:cs="Arial"/>
          <w:sz w:val="24"/>
        </w:rPr>
      </w:pPr>
    </w:p>
    <w:p w14:paraId="764F3EE7" w14:textId="39834B40" w:rsidR="005525EA" w:rsidRDefault="005525EA" w:rsidP="000265C1">
      <w:pPr>
        <w:pStyle w:val="LetterBody"/>
        <w:rPr>
          <w:rFonts w:cs="Arial"/>
          <w:b/>
          <w:sz w:val="24"/>
        </w:rPr>
      </w:pPr>
      <w:r w:rsidRPr="005525EA">
        <w:rPr>
          <w:rFonts w:cs="Arial"/>
          <w:b/>
          <w:sz w:val="24"/>
        </w:rPr>
        <w:t>Thermal</w:t>
      </w:r>
    </w:p>
    <w:p w14:paraId="710B617E" w14:textId="6228DEF1" w:rsidR="00127C73" w:rsidRDefault="00371474" w:rsidP="000265C1">
      <w:pPr>
        <w:pStyle w:val="LetterBody"/>
        <w:numPr>
          <w:ilvl w:val="0"/>
          <w:numId w:val="7"/>
        </w:numPr>
        <w:rPr>
          <w:rFonts w:cs="Arial"/>
          <w:sz w:val="24"/>
        </w:rPr>
      </w:pPr>
      <w:r w:rsidRPr="00371474">
        <w:rPr>
          <w:rFonts w:cs="Arial"/>
          <w:sz w:val="24"/>
        </w:rPr>
        <w:t>The newly enhanced, innovative Froth-Pak™ Spray Foam reformulation utilizes carbon dioxide (CO2), a naturally produced gas, in its spray foam blowing agent package that helps achieve a reduction in global warming potential (GWP) of more than 99 percent as compared to blowing agents used in past formulations. The reformulation supports DuPont’s commitment to seek safe solutions to reduce greenhouse gas (GHG) emissions while driving sustainable innovation.</w:t>
      </w:r>
    </w:p>
    <w:p w14:paraId="54FDA0C3" w14:textId="4A038F8E" w:rsidR="00024F4C" w:rsidRPr="00024F4C" w:rsidRDefault="00024F4C" w:rsidP="00024F4C">
      <w:pPr>
        <w:pStyle w:val="LetterBody"/>
        <w:numPr>
          <w:ilvl w:val="0"/>
          <w:numId w:val="7"/>
        </w:numPr>
        <w:rPr>
          <w:rFonts w:cs="Arial"/>
          <w:sz w:val="24"/>
        </w:rPr>
      </w:pPr>
      <w:r w:rsidRPr="00024F4C">
        <w:rPr>
          <w:rFonts w:cs="Arial"/>
          <w:sz w:val="24"/>
        </w:rPr>
        <w:t>New DuPont™ Styrofoam™</w:t>
      </w:r>
      <w:r>
        <w:rPr>
          <w:rFonts w:cs="Arial"/>
          <w:sz w:val="24"/>
        </w:rPr>
        <w:t xml:space="preserve"> </w:t>
      </w:r>
      <w:r w:rsidRPr="00024F4C">
        <w:rPr>
          <w:rFonts w:cs="Arial"/>
          <w:sz w:val="24"/>
        </w:rPr>
        <w:t>Brand ST-100 XPS featur</w:t>
      </w:r>
      <w:r>
        <w:rPr>
          <w:rFonts w:cs="Arial"/>
          <w:sz w:val="24"/>
        </w:rPr>
        <w:t xml:space="preserve">ing </w:t>
      </w:r>
      <w:r w:rsidRPr="00024F4C">
        <w:rPr>
          <w:rFonts w:cs="Arial"/>
          <w:sz w:val="24"/>
        </w:rPr>
        <w:t>reduced GWP formulation</w:t>
      </w:r>
      <w:r>
        <w:rPr>
          <w:rFonts w:cs="Arial"/>
          <w:sz w:val="24"/>
        </w:rPr>
        <w:t>.</w:t>
      </w:r>
    </w:p>
    <w:p w14:paraId="5A572286" w14:textId="5BD45E06" w:rsidR="005525EA" w:rsidRDefault="005525EA" w:rsidP="000265C1">
      <w:pPr>
        <w:pStyle w:val="LetterBody"/>
        <w:rPr>
          <w:rFonts w:cs="Arial"/>
          <w:b/>
          <w:sz w:val="24"/>
        </w:rPr>
      </w:pPr>
    </w:p>
    <w:p w14:paraId="633527E8" w14:textId="1BC19387" w:rsidR="005525EA" w:rsidRDefault="005525EA" w:rsidP="000265C1">
      <w:pPr>
        <w:pStyle w:val="LetterBody"/>
        <w:rPr>
          <w:rFonts w:cs="Arial"/>
          <w:b/>
          <w:sz w:val="24"/>
        </w:rPr>
      </w:pPr>
      <w:r>
        <w:rPr>
          <w:rFonts w:cs="Arial"/>
          <w:b/>
          <w:sz w:val="24"/>
        </w:rPr>
        <w:t>DuPont’s Presence at IBS 2022</w:t>
      </w:r>
    </w:p>
    <w:p w14:paraId="6C45506C" w14:textId="359AE220" w:rsidR="00127C73" w:rsidRPr="00127C73" w:rsidRDefault="00127C73" w:rsidP="00A77DC8">
      <w:pPr>
        <w:pStyle w:val="LetterBody"/>
        <w:numPr>
          <w:ilvl w:val="0"/>
          <w:numId w:val="8"/>
        </w:numPr>
        <w:rPr>
          <w:rFonts w:cs="Arial"/>
          <w:sz w:val="24"/>
        </w:rPr>
      </w:pPr>
      <w:r w:rsidRPr="00127C73">
        <w:rPr>
          <w:rFonts w:cs="Arial"/>
          <w:sz w:val="24"/>
        </w:rPr>
        <w:t>“Ask the Experts”</w:t>
      </w:r>
      <w:r>
        <w:rPr>
          <w:rFonts w:cs="Arial"/>
          <w:sz w:val="24"/>
        </w:rPr>
        <w:t xml:space="preserve"> live Q&amp;A every day in DuPont Booth #</w:t>
      </w:r>
      <w:r w:rsidRPr="00127C73">
        <w:rPr>
          <w:rFonts w:cs="Arial"/>
          <w:sz w:val="24"/>
        </w:rPr>
        <w:t xml:space="preserve"> </w:t>
      </w:r>
      <w:r w:rsidRPr="00CA4554">
        <w:rPr>
          <w:rFonts w:cs="Arial"/>
          <w:sz w:val="24"/>
        </w:rPr>
        <w:t>W4001</w:t>
      </w:r>
      <w:r>
        <w:rPr>
          <w:rFonts w:cs="Arial"/>
          <w:sz w:val="24"/>
        </w:rPr>
        <w:t>.</w:t>
      </w:r>
    </w:p>
    <w:p w14:paraId="430D1C28" w14:textId="77777777" w:rsidR="00851268" w:rsidRDefault="005525EA" w:rsidP="00851268">
      <w:pPr>
        <w:pStyle w:val="LetterBody"/>
        <w:numPr>
          <w:ilvl w:val="0"/>
          <w:numId w:val="8"/>
        </w:numPr>
        <w:rPr>
          <w:rFonts w:cs="Arial"/>
          <w:sz w:val="24"/>
        </w:rPr>
      </w:pPr>
      <w:r>
        <w:rPr>
          <w:rFonts w:cs="Arial"/>
          <w:sz w:val="24"/>
        </w:rPr>
        <w:t xml:space="preserve">DuPont is a premier sponsor of the </w:t>
      </w:r>
      <w:r w:rsidR="00DA6949">
        <w:rPr>
          <w:rFonts w:cs="Arial"/>
          <w:sz w:val="24"/>
        </w:rPr>
        <w:t>IBS Builder Zone</w:t>
      </w:r>
      <w:r>
        <w:rPr>
          <w:rFonts w:cs="Arial"/>
          <w:sz w:val="24"/>
        </w:rPr>
        <w:t>.</w:t>
      </w:r>
    </w:p>
    <w:p w14:paraId="03C320F4" w14:textId="0CE29864" w:rsidR="00DA6949" w:rsidRPr="00851268" w:rsidRDefault="00851268" w:rsidP="00851268">
      <w:pPr>
        <w:pStyle w:val="LetterBody"/>
        <w:numPr>
          <w:ilvl w:val="0"/>
          <w:numId w:val="8"/>
        </w:numPr>
        <w:rPr>
          <w:rFonts w:cs="Arial"/>
          <w:sz w:val="24"/>
        </w:rPr>
      </w:pPr>
      <w:r>
        <w:rPr>
          <w:rFonts w:cs="Arial"/>
          <w:color w:val="000000"/>
          <w:sz w:val="24"/>
        </w:rPr>
        <w:t xml:space="preserve">DuPont is participating in </w:t>
      </w:r>
      <w:r w:rsidR="00DA6949" w:rsidRPr="00851268">
        <w:rPr>
          <w:rFonts w:cs="Arial"/>
          <w:color w:val="000000"/>
          <w:sz w:val="24"/>
        </w:rPr>
        <w:t>Pro Builder Show Village 2022</w:t>
      </w:r>
      <w:r>
        <w:rPr>
          <w:rFonts w:cs="Arial"/>
          <w:color w:val="000000"/>
          <w:sz w:val="24"/>
        </w:rPr>
        <w:t xml:space="preserve">and providing an immersive home experience into weatherization product lines. </w:t>
      </w:r>
      <w:r w:rsidR="00DA6949" w:rsidRPr="00851268">
        <w:rPr>
          <w:rFonts w:cs="Arial"/>
          <w:sz w:val="24"/>
        </w:rPr>
        <w:br/>
      </w:r>
    </w:p>
    <w:p w14:paraId="515CFEBA" w14:textId="149A5AC1" w:rsidR="009523AA" w:rsidRPr="00A77DC8" w:rsidRDefault="005525EA" w:rsidP="00A77DC8">
      <w:pPr>
        <w:pStyle w:val="LetterBody"/>
        <w:rPr>
          <w:rFonts w:cs="Arial"/>
          <w:sz w:val="24"/>
        </w:rPr>
      </w:pPr>
      <w:r w:rsidRPr="005525EA">
        <w:rPr>
          <w:rFonts w:cs="Arial"/>
          <w:sz w:val="24"/>
        </w:rPr>
        <w:t xml:space="preserve"> </w:t>
      </w:r>
    </w:p>
    <w:p w14:paraId="1273B376" w14:textId="7BB88091" w:rsidR="009523AA" w:rsidRDefault="009523AA" w:rsidP="00B27F78">
      <w:pPr>
        <w:tabs>
          <w:tab w:val="left" w:pos="3256"/>
        </w:tabs>
        <w:spacing w:after="0" w:line="240" w:lineRule="auto"/>
        <w:rPr>
          <w:rFonts w:ascii="Arial" w:hAnsi="Arial" w:cs="Arial"/>
          <w:b/>
          <w:bCs/>
        </w:rPr>
      </w:pPr>
    </w:p>
    <w:p w14:paraId="773588BA" w14:textId="6B7A0E03" w:rsidR="000265C1" w:rsidRPr="006F5F8E" w:rsidRDefault="00DA3CA6" w:rsidP="000265C1">
      <w:pPr>
        <w:rPr>
          <w:rFonts w:ascii="Arial" w:hAnsi="Arial" w:cs="Arial"/>
          <w:color w:val="212529"/>
          <w:shd w:val="clear" w:color="auto" w:fill="FFFFFF"/>
        </w:rPr>
      </w:pPr>
      <w:r w:rsidRPr="006F5F8E">
        <w:rPr>
          <w:rFonts w:ascii="Arial" w:hAnsi="Arial" w:cs="Arial"/>
          <w:b/>
          <w:bCs/>
          <w:sz w:val="24"/>
          <w:szCs w:val="24"/>
        </w:rPr>
        <w:t>About DuPont Performance Building Solutions</w:t>
      </w:r>
    </w:p>
    <w:p w14:paraId="5BCB41DA" w14:textId="77777777" w:rsidR="000265C1" w:rsidRPr="006F5F8E" w:rsidRDefault="000265C1" w:rsidP="000265C1">
      <w:pPr>
        <w:rPr>
          <w:rFonts w:ascii="Arial" w:hAnsi="Arial" w:cs="Arial"/>
          <w:color w:val="212529"/>
          <w:shd w:val="clear" w:color="auto" w:fill="FFFFFF"/>
        </w:rPr>
      </w:pPr>
      <w:r w:rsidRPr="006F5F8E">
        <w:rPr>
          <w:rFonts w:ascii="Arial" w:hAnsi="Arial" w:cs="Arial"/>
          <w:color w:val="212529"/>
          <w:shd w:val="clear" w:color="auto" w:fill="FFFFFF"/>
        </w:rPr>
        <w:t>Grounded in science, DuPont</w:t>
      </w:r>
      <w:r w:rsidRPr="006F5F8E">
        <w:rPr>
          <w:rFonts w:ascii="Arial" w:hAnsi="Arial" w:cs="Arial"/>
          <w:color w:val="212529"/>
          <w:shd w:val="clear" w:color="auto" w:fill="FFFFFF"/>
          <w:vertAlign w:val="superscript"/>
        </w:rPr>
        <w:t>™</w:t>
      </w:r>
      <w:r w:rsidRPr="006F5F8E">
        <w:rPr>
          <w:rFonts w:ascii="Arial" w:hAnsi="Arial" w:cs="Arial"/>
          <w:color w:val="212529"/>
          <w:shd w:val="clear" w:color="auto" w:fill="FFFFFF"/>
        </w:rPr>
        <w:t> Performance Building Solutions and Corian</w:t>
      </w:r>
      <w:r w:rsidRPr="006F5F8E">
        <w:rPr>
          <w:rFonts w:ascii="Arial" w:hAnsi="Arial" w:cs="Arial"/>
          <w:color w:val="212529"/>
          <w:shd w:val="clear" w:color="auto" w:fill="FFFFFF"/>
          <w:vertAlign w:val="superscript"/>
        </w:rPr>
        <w:t>®</w:t>
      </w:r>
      <w:r w:rsidRPr="006F5F8E">
        <w:rPr>
          <w:rFonts w:ascii="Arial" w:hAnsi="Arial" w:cs="Arial"/>
          <w:color w:val="212529"/>
          <w:shd w:val="clear" w:color="auto" w:fill="FFFFFF"/>
        </w:rPr>
        <w:t> Design are working alongside those who also seek a sustainable tomorrow to help people thrive at home and in their communities for years to come. By developing solutions for managing the air, water and thermal performance of buildings and residences, we help our customers build energy-efficient, resilient, and durable shelters in a rapidly changing world. Backed by unmatched industry insight, building knowledge, and technical support, as well as world-class brands such as </w:t>
      </w:r>
      <w:hyperlink r:id="rId13" w:tgtFrame="_self" w:history="1">
        <w:r w:rsidRPr="006F5F8E">
          <w:rPr>
            <w:rStyle w:val="Hyperlink"/>
            <w:rFonts w:ascii="Arial" w:hAnsi="Arial" w:cs="Arial"/>
            <w:color w:val="E4001C"/>
            <w:shd w:val="clear" w:color="auto" w:fill="FFFFFF"/>
          </w:rPr>
          <w:t>Styrofoam</w:t>
        </w:r>
        <w:r w:rsidRPr="006F5F8E">
          <w:rPr>
            <w:rStyle w:val="Hyperlink"/>
            <w:rFonts w:ascii="Arial" w:hAnsi="Arial" w:cs="Arial"/>
            <w:color w:val="E4001C"/>
            <w:shd w:val="clear" w:color="auto" w:fill="FFFFFF"/>
            <w:vertAlign w:val="superscript"/>
          </w:rPr>
          <w:t>™</w:t>
        </w:r>
        <w:r w:rsidRPr="006F5F8E">
          <w:rPr>
            <w:rStyle w:val="Hyperlink"/>
            <w:rFonts w:ascii="Arial" w:hAnsi="Arial" w:cs="Arial"/>
            <w:color w:val="E4001C"/>
            <w:shd w:val="clear" w:color="auto" w:fill="FFFFFF"/>
          </w:rPr>
          <w:t> Brand</w:t>
        </w:r>
      </w:hyperlink>
      <w:r w:rsidRPr="006F5F8E">
        <w:rPr>
          <w:rFonts w:ascii="Arial" w:hAnsi="Arial" w:cs="Arial"/>
          <w:color w:val="212529"/>
          <w:shd w:val="clear" w:color="auto" w:fill="FFFFFF"/>
        </w:rPr>
        <w:t>, </w:t>
      </w:r>
      <w:hyperlink r:id="rId14" w:tgtFrame="_self" w:history="1">
        <w:r w:rsidRPr="006F5F8E">
          <w:rPr>
            <w:rStyle w:val="Hyperlink"/>
            <w:rFonts w:ascii="Arial" w:hAnsi="Arial" w:cs="Arial"/>
            <w:color w:val="E4001C"/>
            <w:shd w:val="clear" w:color="auto" w:fill="FFFFFF"/>
          </w:rPr>
          <w:t>Tyvek</w:t>
        </w:r>
        <w:r w:rsidRPr="006F5F8E">
          <w:rPr>
            <w:rStyle w:val="Hyperlink"/>
            <w:rFonts w:ascii="Arial" w:hAnsi="Arial" w:cs="Arial"/>
            <w:color w:val="E4001C"/>
            <w:shd w:val="clear" w:color="auto" w:fill="FFFFFF"/>
            <w:vertAlign w:val="superscript"/>
          </w:rPr>
          <w:t>®</w:t>
        </w:r>
      </w:hyperlink>
      <w:r w:rsidRPr="006F5F8E">
        <w:rPr>
          <w:rFonts w:ascii="Arial" w:hAnsi="Arial" w:cs="Arial"/>
          <w:color w:val="212529"/>
          <w:shd w:val="clear" w:color="auto" w:fill="FFFFFF"/>
        </w:rPr>
        <w:t>, and </w:t>
      </w:r>
      <w:hyperlink r:id="rId15" w:tgtFrame="_blank" w:history="1">
        <w:r w:rsidRPr="006F5F8E">
          <w:rPr>
            <w:rStyle w:val="Hyperlink"/>
            <w:rFonts w:ascii="Arial" w:hAnsi="Arial" w:cs="Arial"/>
            <w:color w:val="E4001C"/>
            <w:shd w:val="clear" w:color="auto" w:fill="FFFFFF"/>
          </w:rPr>
          <w:t>Great Stuff</w:t>
        </w:r>
        <w:r w:rsidRPr="006F5F8E">
          <w:rPr>
            <w:rStyle w:val="Hyperlink"/>
            <w:rFonts w:ascii="Arial" w:hAnsi="Arial" w:cs="Arial"/>
            <w:color w:val="E4001C"/>
            <w:shd w:val="clear" w:color="auto" w:fill="FFFFFF"/>
            <w:vertAlign w:val="superscript"/>
          </w:rPr>
          <w:t>™</w:t>
        </w:r>
      </w:hyperlink>
      <w:r w:rsidRPr="006F5F8E">
        <w:rPr>
          <w:rFonts w:ascii="Arial" w:hAnsi="Arial" w:cs="Arial"/>
          <w:color w:val="212529"/>
          <w:shd w:val="clear" w:color="auto" w:fill="FFFFFF"/>
        </w:rPr>
        <w:t>, our products and services portfolio enables customers to focus on what they do best, no matter where and how they choose to build.</w:t>
      </w:r>
    </w:p>
    <w:p w14:paraId="1FAA32D2" w14:textId="77777777" w:rsidR="000265C1" w:rsidRPr="00780531" w:rsidRDefault="000265C1" w:rsidP="000265C1">
      <w:pPr>
        <w:rPr>
          <w:rFonts w:ascii="Arial" w:hAnsi="Arial" w:cs="Arial"/>
          <w:b/>
        </w:rPr>
      </w:pPr>
      <w:r w:rsidRPr="00780531">
        <w:rPr>
          <w:rFonts w:ascii="Arial" w:hAnsi="Arial" w:cs="Arial"/>
          <w:b/>
        </w:rPr>
        <w:t>About DuPont Water &amp; Protection</w:t>
      </w:r>
    </w:p>
    <w:p w14:paraId="5F6C67F9" w14:textId="77777777" w:rsidR="000265C1" w:rsidRPr="009D01B7" w:rsidRDefault="000265C1" w:rsidP="000265C1">
      <w:pPr>
        <w:rPr>
          <w:rFonts w:ascii="Arial" w:hAnsi="Arial" w:cs="Arial"/>
        </w:rPr>
      </w:pPr>
      <w:r w:rsidRPr="009D01B7">
        <w:rPr>
          <w:rFonts w:ascii="Arial" w:hAnsi="Arial" w:cs="Arial"/>
        </w:rPr>
        <w:t xml:space="preserve">DuPont Water &amp; Protection is a global leader in products and solutions that protect what matters – people, structures and the environment – and enables its customers to win through unique capabilities, global scale, and iconic brands including Corian®, Kevlar®, Nomex® Tyvek®, Styrofoam™, and </w:t>
      </w:r>
      <w:proofErr w:type="spellStart"/>
      <w:r w:rsidRPr="009D01B7">
        <w:rPr>
          <w:rFonts w:ascii="Arial" w:hAnsi="Arial" w:cs="Arial"/>
        </w:rPr>
        <w:t>Filmtec</w:t>
      </w:r>
      <w:proofErr w:type="spellEnd"/>
      <w:r w:rsidRPr="009D01B7">
        <w:rPr>
          <w:rFonts w:ascii="Arial" w:hAnsi="Arial" w:cs="Arial"/>
        </w:rPr>
        <w:t>™.</w:t>
      </w:r>
    </w:p>
    <w:p w14:paraId="5CDD9273" w14:textId="77777777" w:rsidR="000265C1" w:rsidRPr="00780531" w:rsidRDefault="000265C1" w:rsidP="000265C1">
      <w:pPr>
        <w:rPr>
          <w:rFonts w:ascii="Arial" w:hAnsi="Arial" w:cs="Arial"/>
          <w:b/>
        </w:rPr>
      </w:pPr>
      <w:r w:rsidRPr="00780531">
        <w:rPr>
          <w:rFonts w:ascii="Arial" w:hAnsi="Arial" w:cs="Arial"/>
          <w:b/>
        </w:rPr>
        <w:t>About DuPont</w:t>
      </w:r>
    </w:p>
    <w:p w14:paraId="3B481B32" w14:textId="77777777" w:rsidR="000265C1" w:rsidRDefault="000265C1" w:rsidP="000265C1">
      <w:r w:rsidRPr="009D01B7">
        <w:rPr>
          <w:rFonts w:ascii="Arial" w:hAnsi="Arial" w:cs="Arial"/>
        </w:rPr>
        <w:t>DuPont (NYSE: DD) is a global innovation leader with technology-based materials and solutions that help transform industries and everyday life. Our employees apply diverse science and expertise to help customers advance their best ideas and deliver essential innovations in key markets including electronics, transportation, construction, water, healthcare, and worker safety. More information about the company, its businesses, and solutions can be found at www.dupont.com. Investors can access information included on the Investor Relations section of the website at investors.dupont.com.</w:t>
      </w:r>
    </w:p>
    <w:p w14:paraId="584829B3" w14:textId="77777777" w:rsidR="000265C1" w:rsidRDefault="000265C1" w:rsidP="000265C1">
      <w:pPr>
        <w:pStyle w:val="Normal6"/>
        <w:jc w:val="both"/>
        <w:rPr>
          <w:rFonts w:ascii="Arial" w:hAnsi="Arial" w:cs="Arial"/>
          <w:b/>
          <w:bCs/>
          <w:sz w:val="22"/>
          <w:szCs w:val="22"/>
        </w:rPr>
      </w:pPr>
    </w:p>
    <w:p w14:paraId="63749E61" w14:textId="77777777" w:rsidR="000265C1" w:rsidRDefault="000265C1" w:rsidP="000265C1">
      <w:pPr>
        <w:tabs>
          <w:tab w:val="left" w:pos="3256"/>
        </w:tabs>
        <w:spacing w:after="0" w:line="240" w:lineRule="auto"/>
        <w:jc w:val="center"/>
        <w:rPr>
          <w:rFonts w:ascii="Arial" w:hAnsi="Arial" w:cs="Arial"/>
        </w:rPr>
      </w:pPr>
      <w:r>
        <w:rPr>
          <w:rFonts w:ascii="Arial" w:hAnsi="Arial" w:cs="Arial"/>
        </w:rPr>
        <w:lastRenderedPageBreak/>
        <w:t>#   #   #</w:t>
      </w:r>
    </w:p>
    <w:p w14:paraId="0BECCDBA" w14:textId="5D9426DF" w:rsidR="000265C1" w:rsidRDefault="00A77DC8" w:rsidP="000265C1">
      <w:pPr>
        <w:tabs>
          <w:tab w:val="left" w:pos="3256"/>
        </w:tabs>
        <w:spacing w:after="0" w:line="240" w:lineRule="auto"/>
        <w:jc w:val="both"/>
        <w:rPr>
          <w:rFonts w:ascii="Arial" w:hAnsi="Arial" w:cs="Arial"/>
          <w:sz w:val="24"/>
          <w:szCs w:val="24"/>
        </w:rPr>
      </w:pPr>
      <w:r>
        <w:rPr>
          <w:rFonts w:ascii="Arial" w:hAnsi="Arial" w:cs="Arial"/>
          <w:sz w:val="24"/>
          <w:szCs w:val="24"/>
        </w:rPr>
        <w:t>02/0</w:t>
      </w:r>
      <w:r w:rsidR="00636A48">
        <w:rPr>
          <w:rFonts w:ascii="Arial" w:hAnsi="Arial" w:cs="Arial"/>
          <w:sz w:val="24"/>
          <w:szCs w:val="24"/>
        </w:rPr>
        <w:t>7</w:t>
      </w:r>
      <w:bookmarkStart w:id="0" w:name="_GoBack"/>
      <w:bookmarkEnd w:id="0"/>
      <w:r>
        <w:rPr>
          <w:rFonts w:ascii="Arial" w:hAnsi="Arial" w:cs="Arial"/>
          <w:sz w:val="24"/>
          <w:szCs w:val="24"/>
        </w:rPr>
        <w:t>/2022</w:t>
      </w:r>
    </w:p>
    <w:p w14:paraId="169D0DEC" w14:textId="77777777" w:rsidR="000265C1" w:rsidRDefault="000265C1" w:rsidP="000265C1">
      <w:pPr>
        <w:pStyle w:val="NoSpacing"/>
        <w:jc w:val="both"/>
        <w:rPr>
          <w:rFonts w:ascii="Arial" w:hAnsi="Arial" w:cs="Arial"/>
          <w:sz w:val="24"/>
          <w:szCs w:val="24"/>
        </w:rPr>
      </w:pPr>
    </w:p>
    <w:p w14:paraId="222BD6CD" w14:textId="77777777" w:rsidR="000265C1" w:rsidRDefault="000265C1" w:rsidP="000265C1">
      <w:pPr>
        <w:pStyle w:val="NoSpacing"/>
        <w:jc w:val="both"/>
        <w:rPr>
          <w:rFonts w:ascii="Arial" w:hAnsi="Arial" w:cs="Arial"/>
          <w:sz w:val="18"/>
          <w:szCs w:val="18"/>
        </w:rPr>
      </w:pPr>
      <w:r>
        <w:rPr>
          <w:rFonts w:ascii="Arial" w:hAnsi="Arial" w:cs="Arial"/>
          <w:sz w:val="18"/>
          <w:szCs w:val="18"/>
        </w:rPr>
        <w:t xml:space="preserve">DuPont™, the DuPont Oval Logo, and all trademarks and service marks denoted with ™, </w:t>
      </w:r>
      <w:r>
        <w:rPr>
          <w:rFonts w:ascii="Cambria Math" w:hAnsi="Cambria Math" w:cs="Cambria Math"/>
          <w:sz w:val="18"/>
          <w:szCs w:val="18"/>
        </w:rPr>
        <w:t>℠</w:t>
      </w:r>
      <w:r>
        <w:rPr>
          <w:rFonts w:ascii="Arial" w:hAnsi="Arial" w:cs="Arial"/>
          <w:sz w:val="18"/>
          <w:szCs w:val="18"/>
        </w:rPr>
        <w:t xml:space="preserve"> or ® are owned by affiliates of DuPont de Nemours, Inc. unless otherwise noted.</w:t>
      </w:r>
    </w:p>
    <w:p w14:paraId="06DC3591" w14:textId="77777777" w:rsidR="000265C1" w:rsidRDefault="000265C1" w:rsidP="000265C1">
      <w:pPr>
        <w:tabs>
          <w:tab w:val="left" w:pos="3256"/>
        </w:tabs>
        <w:spacing w:after="0" w:line="240" w:lineRule="auto"/>
        <w:jc w:val="both"/>
        <w:rPr>
          <w:rFonts w:ascii="Arial" w:hAnsi="Arial" w:cs="Arial"/>
          <w:b/>
          <w:sz w:val="16"/>
          <w:szCs w:val="16"/>
        </w:rPr>
      </w:pPr>
    </w:p>
    <w:p w14:paraId="48FFACE7" w14:textId="77777777" w:rsidR="000265C1" w:rsidRDefault="000265C1" w:rsidP="000265C1">
      <w:pPr>
        <w:tabs>
          <w:tab w:val="left" w:pos="3256"/>
        </w:tabs>
        <w:spacing w:after="0" w:line="240" w:lineRule="auto"/>
        <w:jc w:val="both"/>
        <w:rPr>
          <w:rFonts w:ascii="Arial" w:hAnsi="Arial" w:cs="Arial"/>
          <w:b/>
        </w:rPr>
      </w:pPr>
      <w:r>
        <w:rPr>
          <w:rFonts w:ascii="Arial" w:hAnsi="Arial" w:cs="Arial"/>
          <w:b/>
        </w:rPr>
        <w:t xml:space="preserve">For further information contact: </w:t>
      </w:r>
    </w:p>
    <w:p w14:paraId="139900B9" w14:textId="77777777" w:rsidR="000265C1" w:rsidRPr="009753C6" w:rsidRDefault="000265C1" w:rsidP="000265C1">
      <w:pPr>
        <w:rPr>
          <w:rFonts w:ascii="Arial" w:hAnsi="Arial" w:cs="Arial"/>
        </w:rPr>
      </w:pPr>
      <w:r>
        <w:rPr>
          <w:rFonts w:ascii="Arial" w:hAnsi="Arial" w:cs="Arial"/>
        </w:rPr>
        <w:t>Wendy Werner</w:t>
      </w:r>
      <w:r>
        <w:rPr>
          <w:rFonts w:ascii="Arial" w:hAnsi="Arial" w:cs="Arial"/>
        </w:rPr>
        <w:br/>
      </w:r>
      <w:hyperlink r:id="rId16" w:history="1">
        <w:r w:rsidRPr="00977DC9">
          <w:rPr>
            <w:rStyle w:val="Hyperlink"/>
            <w:rFonts w:ascii="Arial" w:hAnsi="Arial" w:cs="Arial"/>
          </w:rPr>
          <w:t>wendy.ann.werner@dupont.com</w:t>
        </w:r>
      </w:hyperlink>
      <w:r>
        <w:rPr>
          <w:rFonts w:ascii="Arial" w:hAnsi="Arial" w:cs="Arial"/>
        </w:rPr>
        <w:t xml:space="preserve"> </w:t>
      </w:r>
    </w:p>
    <w:p w14:paraId="0F6A074B" w14:textId="6FBD74C6" w:rsidR="00D71825" w:rsidRPr="00CD561E" w:rsidRDefault="00D71825" w:rsidP="00D71825">
      <w:pPr>
        <w:tabs>
          <w:tab w:val="left" w:pos="3256"/>
        </w:tabs>
        <w:spacing w:after="0" w:line="240" w:lineRule="auto"/>
        <w:contextualSpacing/>
        <w:rPr>
          <w:rFonts w:ascii="Arial" w:hAnsi="Arial" w:cs="Arial"/>
          <w:sz w:val="24"/>
          <w:szCs w:val="24"/>
        </w:rPr>
      </w:pPr>
    </w:p>
    <w:sectPr w:rsidR="00D71825" w:rsidRPr="00CD561E" w:rsidSect="00B97E03">
      <w:headerReference w:type="even" r:id="rId17"/>
      <w:headerReference w:type="default" r:id="rId18"/>
      <w:footerReference w:type="even" r:id="rId19"/>
      <w:footerReference w:type="default" r:id="rId20"/>
      <w:headerReference w:type="first" r:id="rId21"/>
      <w:footerReference w:type="first" r:id="rId22"/>
      <w:pgSz w:w="12240" w:h="15840"/>
      <w:pgMar w:top="1195" w:right="1080" w:bottom="1195" w:left="139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53F43" w16cex:dateUtc="2022-02-02T22:34:00Z"/>
  <w16cex:commentExtensible w16cex:durableId="25A5412A" w16cex:dateUtc="2022-02-02T22:43:00Z"/>
  <w16cex:commentExtensible w16cex:durableId="25A54074" w16cex:dateUtc="2022-02-02T2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0B82" w14:textId="77777777" w:rsidR="00AC7ED4" w:rsidRDefault="00AC7ED4" w:rsidP="00FB595F">
      <w:pPr>
        <w:spacing w:after="0" w:line="240" w:lineRule="auto"/>
      </w:pPr>
      <w:r>
        <w:separator/>
      </w:r>
    </w:p>
  </w:endnote>
  <w:endnote w:type="continuationSeparator" w:id="0">
    <w:p w14:paraId="26E17C3B" w14:textId="77777777" w:rsidR="00AC7ED4" w:rsidRDefault="00AC7ED4" w:rsidP="00FB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A79" w14:textId="77777777" w:rsidR="00C62331" w:rsidRDefault="00C62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9C18" w14:textId="77777777" w:rsidR="00C62331" w:rsidRDefault="00C62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A4F5" w14:textId="77777777" w:rsidR="00C62331" w:rsidRDefault="00C62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031B" w14:textId="77777777" w:rsidR="00AC7ED4" w:rsidRDefault="00AC7ED4" w:rsidP="00FB595F">
      <w:pPr>
        <w:spacing w:after="0" w:line="240" w:lineRule="auto"/>
      </w:pPr>
      <w:r>
        <w:separator/>
      </w:r>
    </w:p>
  </w:footnote>
  <w:footnote w:type="continuationSeparator" w:id="0">
    <w:p w14:paraId="34CA1EF0" w14:textId="77777777" w:rsidR="00AC7ED4" w:rsidRDefault="00AC7ED4" w:rsidP="00FB5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B87C" w14:textId="77777777" w:rsidR="00C62331" w:rsidRDefault="00C62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2889" w14:textId="4FA0A378" w:rsidR="00B97E03" w:rsidRDefault="00B97E03" w:rsidP="00B97E03">
    <w:pPr>
      <w:pStyle w:val="Header"/>
      <w:rPr>
        <w:rFonts w:ascii="Arial Narrow" w:hAnsi="Arial Narrow"/>
        <w:sz w:val="16"/>
        <w:szCs w:val="16"/>
      </w:rPr>
    </w:pPr>
  </w:p>
  <w:p w14:paraId="4114C56B" w14:textId="77777777" w:rsidR="00B97E03" w:rsidRDefault="00B97E03" w:rsidP="00B97E03">
    <w:pPr>
      <w:pStyle w:val="Header"/>
      <w:rPr>
        <w:rFonts w:ascii="Arial Narrow" w:hAnsi="Arial Narrow"/>
        <w:sz w:val="16"/>
        <w:szCs w:val="16"/>
      </w:rPr>
    </w:pPr>
    <w:r>
      <w:rPr>
        <w:noProof/>
      </w:rPr>
      <w:drawing>
        <wp:anchor distT="0" distB="0" distL="114300" distR="114300" simplePos="0" relativeHeight="251660288" behindDoc="1" locked="0" layoutInCell="1" allowOverlap="1" wp14:anchorId="14B059B7" wp14:editId="4C6E73D5">
          <wp:simplePos x="0" y="0"/>
          <wp:positionH relativeFrom="column">
            <wp:posOffset>4373880</wp:posOffset>
          </wp:positionH>
          <wp:positionV relativeFrom="paragraph">
            <wp:posOffset>1905</wp:posOffset>
          </wp:positionV>
          <wp:extent cx="1334135" cy="386181"/>
          <wp:effectExtent l="0" t="0" r="0" b="0"/>
          <wp:wrapNone/>
          <wp:docPr id="4" name="Picture 4" descr="C:\Users\fq5536\AppData\Local\Microsoft\Windows\Temporary Internet Files\Content.Word\DuPont_t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q5536\AppData\Local\Microsoft\Windows\Temporary Internet Files\Content.Word\DuPont_t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386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675CF" w14:textId="77777777" w:rsidR="00B97E03" w:rsidRDefault="00B97E03" w:rsidP="00B97E03">
    <w:pPr>
      <w:pStyle w:val="Header"/>
    </w:pPr>
  </w:p>
  <w:p w14:paraId="28425B2B" w14:textId="77777777" w:rsidR="00B97E03" w:rsidRDefault="00B97E03" w:rsidP="00B97E03">
    <w:pPr>
      <w:pStyle w:val="Header"/>
    </w:pPr>
  </w:p>
  <w:p w14:paraId="524C0B3B" w14:textId="77777777" w:rsidR="008E0897" w:rsidRDefault="008E0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8649" w14:textId="77777777" w:rsidR="00C62331" w:rsidRDefault="00C62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425"/>
    <w:multiLevelType w:val="hybridMultilevel"/>
    <w:tmpl w:val="397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0746"/>
    <w:multiLevelType w:val="multilevel"/>
    <w:tmpl w:val="92AE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310D8"/>
    <w:multiLevelType w:val="hybridMultilevel"/>
    <w:tmpl w:val="E66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613AA"/>
    <w:multiLevelType w:val="hybridMultilevel"/>
    <w:tmpl w:val="1DFE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90FE9"/>
    <w:multiLevelType w:val="hybridMultilevel"/>
    <w:tmpl w:val="31969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3797B"/>
    <w:multiLevelType w:val="hybridMultilevel"/>
    <w:tmpl w:val="03B0DF7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F4652"/>
    <w:multiLevelType w:val="hybridMultilevel"/>
    <w:tmpl w:val="DCFC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C7474"/>
    <w:multiLevelType w:val="hybridMultilevel"/>
    <w:tmpl w:val="8E6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5F"/>
    <w:rsid w:val="00015C85"/>
    <w:rsid w:val="00016499"/>
    <w:rsid w:val="00024F4C"/>
    <w:rsid w:val="000265C1"/>
    <w:rsid w:val="00045EB4"/>
    <w:rsid w:val="000515C4"/>
    <w:rsid w:val="00052A12"/>
    <w:rsid w:val="00054A35"/>
    <w:rsid w:val="00065BFB"/>
    <w:rsid w:val="00074D84"/>
    <w:rsid w:val="00077C27"/>
    <w:rsid w:val="00081743"/>
    <w:rsid w:val="000861DD"/>
    <w:rsid w:val="000900DB"/>
    <w:rsid w:val="00095C7A"/>
    <w:rsid w:val="00095EE8"/>
    <w:rsid w:val="0009682A"/>
    <w:rsid w:val="000974D7"/>
    <w:rsid w:val="000A4E42"/>
    <w:rsid w:val="000A637A"/>
    <w:rsid w:val="000A66EC"/>
    <w:rsid w:val="000A7938"/>
    <w:rsid w:val="000B30DD"/>
    <w:rsid w:val="000B62A1"/>
    <w:rsid w:val="000B7B12"/>
    <w:rsid w:val="000C0C73"/>
    <w:rsid w:val="000D3FBD"/>
    <w:rsid w:val="000D4215"/>
    <w:rsid w:val="000D4905"/>
    <w:rsid w:val="000E799E"/>
    <w:rsid w:val="000F05A1"/>
    <w:rsid w:val="000F0BAA"/>
    <w:rsid w:val="000F173E"/>
    <w:rsid w:val="000F71BF"/>
    <w:rsid w:val="0010359A"/>
    <w:rsid w:val="00105B9A"/>
    <w:rsid w:val="00107CC5"/>
    <w:rsid w:val="00114D57"/>
    <w:rsid w:val="00127C73"/>
    <w:rsid w:val="00133CF6"/>
    <w:rsid w:val="0014795B"/>
    <w:rsid w:val="00150F4A"/>
    <w:rsid w:val="00153D14"/>
    <w:rsid w:val="001634D3"/>
    <w:rsid w:val="00165354"/>
    <w:rsid w:val="0016594F"/>
    <w:rsid w:val="00176214"/>
    <w:rsid w:val="00177232"/>
    <w:rsid w:val="00184882"/>
    <w:rsid w:val="00192531"/>
    <w:rsid w:val="001927B3"/>
    <w:rsid w:val="001A48EB"/>
    <w:rsid w:val="001B02F0"/>
    <w:rsid w:val="001B27E3"/>
    <w:rsid w:val="001B6648"/>
    <w:rsid w:val="001B7C6A"/>
    <w:rsid w:val="001C3C11"/>
    <w:rsid w:val="001D03FD"/>
    <w:rsid w:val="001D2E16"/>
    <w:rsid w:val="001D44AB"/>
    <w:rsid w:val="001D7F90"/>
    <w:rsid w:val="001E2499"/>
    <w:rsid w:val="001E3557"/>
    <w:rsid w:val="001E5B82"/>
    <w:rsid w:val="001E610A"/>
    <w:rsid w:val="001F1A3F"/>
    <w:rsid w:val="001F3AD5"/>
    <w:rsid w:val="001F72B8"/>
    <w:rsid w:val="00205775"/>
    <w:rsid w:val="0021339D"/>
    <w:rsid w:val="00225149"/>
    <w:rsid w:val="002251A9"/>
    <w:rsid w:val="00225480"/>
    <w:rsid w:val="002339A3"/>
    <w:rsid w:val="00236013"/>
    <w:rsid w:val="002378FF"/>
    <w:rsid w:val="002465A6"/>
    <w:rsid w:val="00251660"/>
    <w:rsid w:val="00257135"/>
    <w:rsid w:val="00260757"/>
    <w:rsid w:val="00293E1D"/>
    <w:rsid w:val="002945D8"/>
    <w:rsid w:val="00295699"/>
    <w:rsid w:val="00297402"/>
    <w:rsid w:val="00297EDF"/>
    <w:rsid w:val="002A53FF"/>
    <w:rsid w:val="002A7FD6"/>
    <w:rsid w:val="002C6D84"/>
    <w:rsid w:val="002C753F"/>
    <w:rsid w:val="002D11C1"/>
    <w:rsid w:val="002D2020"/>
    <w:rsid w:val="002F06F0"/>
    <w:rsid w:val="002F278F"/>
    <w:rsid w:val="002F4EF2"/>
    <w:rsid w:val="0031115B"/>
    <w:rsid w:val="0031489A"/>
    <w:rsid w:val="003223B4"/>
    <w:rsid w:val="003229E4"/>
    <w:rsid w:val="00337ADA"/>
    <w:rsid w:val="00350AF8"/>
    <w:rsid w:val="0035554E"/>
    <w:rsid w:val="00356CF9"/>
    <w:rsid w:val="00371474"/>
    <w:rsid w:val="003853D3"/>
    <w:rsid w:val="00385F17"/>
    <w:rsid w:val="003923DE"/>
    <w:rsid w:val="003A1725"/>
    <w:rsid w:val="003B2524"/>
    <w:rsid w:val="003C062E"/>
    <w:rsid w:val="003C192C"/>
    <w:rsid w:val="003C261F"/>
    <w:rsid w:val="003C3791"/>
    <w:rsid w:val="003C4045"/>
    <w:rsid w:val="003C6160"/>
    <w:rsid w:val="003C73EB"/>
    <w:rsid w:val="003D5EE4"/>
    <w:rsid w:val="003D75FC"/>
    <w:rsid w:val="003E0BC6"/>
    <w:rsid w:val="003E1DC4"/>
    <w:rsid w:val="003E25FE"/>
    <w:rsid w:val="003F2AA5"/>
    <w:rsid w:val="003F3604"/>
    <w:rsid w:val="004104E7"/>
    <w:rsid w:val="00413CD0"/>
    <w:rsid w:val="004214A9"/>
    <w:rsid w:val="00423AAF"/>
    <w:rsid w:val="00430A1A"/>
    <w:rsid w:val="004310F3"/>
    <w:rsid w:val="00433E5B"/>
    <w:rsid w:val="004519EE"/>
    <w:rsid w:val="00451ECE"/>
    <w:rsid w:val="00462352"/>
    <w:rsid w:val="00464D29"/>
    <w:rsid w:val="00473FE4"/>
    <w:rsid w:val="00476FAF"/>
    <w:rsid w:val="00484F7B"/>
    <w:rsid w:val="004A4563"/>
    <w:rsid w:val="004A5E5B"/>
    <w:rsid w:val="004B47AD"/>
    <w:rsid w:val="004B6C88"/>
    <w:rsid w:val="004B72AC"/>
    <w:rsid w:val="004C209A"/>
    <w:rsid w:val="004E044B"/>
    <w:rsid w:val="004E40A2"/>
    <w:rsid w:val="004E6CED"/>
    <w:rsid w:val="004E6E0A"/>
    <w:rsid w:val="004F59BC"/>
    <w:rsid w:val="004F5AAA"/>
    <w:rsid w:val="004F5AF8"/>
    <w:rsid w:val="004F5D21"/>
    <w:rsid w:val="0050041B"/>
    <w:rsid w:val="00505FEA"/>
    <w:rsid w:val="00512968"/>
    <w:rsid w:val="005234F9"/>
    <w:rsid w:val="00524FDF"/>
    <w:rsid w:val="00525158"/>
    <w:rsid w:val="00542393"/>
    <w:rsid w:val="00545DA1"/>
    <w:rsid w:val="00550715"/>
    <w:rsid w:val="00551761"/>
    <w:rsid w:val="005525EA"/>
    <w:rsid w:val="0055672E"/>
    <w:rsid w:val="0056464E"/>
    <w:rsid w:val="005743D8"/>
    <w:rsid w:val="005768DC"/>
    <w:rsid w:val="00576B30"/>
    <w:rsid w:val="00580097"/>
    <w:rsid w:val="00580E17"/>
    <w:rsid w:val="005848A5"/>
    <w:rsid w:val="005A614A"/>
    <w:rsid w:val="005B1247"/>
    <w:rsid w:val="005D1353"/>
    <w:rsid w:val="005F7E7A"/>
    <w:rsid w:val="006015DA"/>
    <w:rsid w:val="006259C4"/>
    <w:rsid w:val="00627F63"/>
    <w:rsid w:val="00630078"/>
    <w:rsid w:val="00636A48"/>
    <w:rsid w:val="0064370B"/>
    <w:rsid w:val="006533ED"/>
    <w:rsid w:val="00655E8E"/>
    <w:rsid w:val="0065654F"/>
    <w:rsid w:val="0066156E"/>
    <w:rsid w:val="00675988"/>
    <w:rsid w:val="006760AB"/>
    <w:rsid w:val="00680A1E"/>
    <w:rsid w:val="00680DF4"/>
    <w:rsid w:val="00681911"/>
    <w:rsid w:val="00685642"/>
    <w:rsid w:val="006856CD"/>
    <w:rsid w:val="00687D2C"/>
    <w:rsid w:val="006930A5"/>
    <w:rsid w:val="00693E50"/>
    <w:rsid w:val="00697225"/>
    <w:rsid w:val="006A29A2"/>
    <w:rsid w:val="006A51DF"/>
    <w:rsid w:val="006A611C"/>
    <w:rsid w:val="006A6A64"/>
    <w:rsid w:val="006B2CB5"/>
    <w:rsid w:val="006C4745"/>
    <w:rsid w:val="006C5AAC"/>
    <w:rsid w:val="006C7AE1"/>
    <w:rsid w:val="006D3E09"/>
    <w:rsid w:val="006E5C72"/>
    <w:rsid w:val="006F5F8E"/>
    <w:rsid w:val="006F68E3"/>
    <w:rsid w:val="0070343C"/>
    <w:rsid w:val="00703C28"/>
    <w:rsid w:val="00706385"/>
    <w:rsid w:val="00720E5F"/>
    <w:rsid w:val="00723921"/>
    <w:rsid w:val="0072597D"/>
    <w:rsid w:val="0072624D"/>
    <w:rsid w:val="00735A69"/>
    <w:rsid w:val="00737452"/>
    <w:rsid w:val="00742593"/>
    <w:rsid w:val="0075106C"/>
    <w:rsid w:val="007518AF"/>
    <w:rsid w:val="00757D37"/>
    <w:rsid w:val="00767626"/>
    <w:rsid w:val="00774A22"/>
    <w:rsid w:val="00774DBD"/>
    <w:rsid w:val="007759F6"/>
    <w:rsid w:val="00776DDE"/>
    <w:rsid w:val="00786B91"/>
    <w:rsid w:val="0078723E"/>
    <w:rsid w:val="00791343"/>
    <w:rsid w:val="00791860"/>
    <w:rsid w:val="00793FB6"/>
    <w:rsid w:val="007A1A4F"/>
    <w:rsid w:val="007D5951"/>
    <w:rsid w:val="007E1C94"/>
    <w:rsid w:val="007E1F17"/>
    <w:rsid w:val="007E3D4B"/>
    <w:rsid w:val="007E4109"/>
    <w:rsid w:val="00807E05"/>
    <w:rsid w:val="00817D9D"/>
    <w:rsid w:val="008209D1"/>
    <w:rsid w:val="00826C8A"/>
    <w:rsid w:val="00851268"/>
    <w:rsid w:val="008527AF"/>
    <w:rsid w:val="00860BF2"/>
    <w:rsid w:val="0086776F"/>
    <w:rsid w:val="00887C92"/>
    <w:rsid w:val="00896918"/>
    <w:rsid w:val="008A48EC"/>
    <w:rsid w:val="008B10B7"/>
    <w:rsid w:val="008B1CD1"/>
    <w:rsid w:val="008B4143"/>
    <w:rsid w:val="008B5E56"/>
    <w:rsid w:val="008B7DC6"/>
    <w:rsid w:val="008C2DBA"/>
    <w:rsid w:val="008C52E3"/>
    <w:rsid w:val="008C6E66"/>
    <w:rsid w:val="008D418A"/>
    <w:rsid w:val="008D715E"/>
    <w:rsid w:val="008E0897"/>
    <w:rsid w:val="008E7009"/>
    <w:rsid w:val="008F0CEA"/>
    <w:rsid w:val="008F4269"/>
    <w:rsid w:val="00915B68"/>
    <w:rsid w:val="00920C54"/>
    <w:rsid w:val="00920DBA"/>
    <w:rsid w:val="00922242"/>
    <w:rsid w:val="00923B02"/>
    <w:rsid w:val="00926712"/>
    <w:rsid w:val="00931383"/>
    <w:rsid w:val="009523AA"/>
    <w:rsid w:val="0096127B"/>
    <w:rsid w:val="00962A70"/>
    <w:rsid w:val="00970EE1"/>
    <w:rsid w:val="00976332"/>
    <w:rsid w:val="00982C7E"/>
    <w:rsid w:val="0098312E"/>
    <w:rsid w:val="009909AD"/>
    <w:rsid w:val="00994AEE"/>
    <w:rsid w:val="00996756"/>
    <w:rsid w:val="0099695A"/>
    <w:rsid w:val="00996C42"/>
    <w:rsid w:val="009A332D"/>
    <w:rsid w:val="009B1C56"/>
    <w:rsid w:val="009B7782"/>
    <w:rsid w:val="009C2F09"/>
    <w:rsid w:val="009C7188"/>
    <w:rsid w:val="009C7B69"/>
    <w:rsid w:val="009D3AFD"/>
    <w:rsid w:val="009D7860"/>
    <w:rsid w:val="009E0122"/>
    <w:rsid w:val="00A02F8F"/>
    <w:rsid w:val="00A05FC3"/>
    <w:rsid w:val="00A12118"/>
    <w:rsid w:val="00A17E26"/>
    <w:rsid w:val="00A25DB1"/>
    <w:rsid w:val="00A271ED"/>
    <w:rsid w:val="00A272DA"/>
    <w:rsid w:val="00A27549"/>
    <w:rsid w:val="00A30DEE"/>
    <w:rsid w:val="00A31A7A"/>
    <w:rsid w:val="00A35D31"/>
    <w:rsid w:val="00A37D33"/>
    <w:rsid w:val="00A415B9"/>
    <w:rsid w:val="00A5450A"/>
    <w:rsid w:val="00A61474"/>
    <w:rsid w:val="00A62674"/>
    <w:rsid w:val="00A77DC8"/>
    <w:rsid w:val="00A81BF5"/>
    <w:rsid w:val="00A82D9B"/>
    <w:rsid w:val="00A91D5F"/>
    <w:rsid w:val="00AA3609"/>
    <w:rsid w:val="00AB7F4A"/>
    <w:rsid w:val="00AC7ED4"/>
    <w:rsid w:val="00AE7C47"/>
    <w:rsid w:val="00AF2063"/>
    <w:rsid w:val="00AF3236"/>
    <w:rsid w:val="00AF390E"/>
    <w:rsid w:val="00B27F78"/>
    <w:rsid w:val="00B30951"/>
    <w:rsid w:val="00B408D0"/>
    <w:rsid w:val="00B46CF4"/>
    <w:rsid w:val="00B5144F"/>
    <w:rsid w:val="00B8566C"/>
    <w:rsid w:val="00B92130"/>
    <w:rsid w:val="00B97E03"/>
    <w:rsid w:val="00BA0E6A"/>
    <w:rsid w:val="00BA217F"/>
    <w:rsid w:val="00BA4F2F"/>
    <w:rsid w:val="00BF1F74"/>
    <w:rsid w:val="00BF302B"/>
    <w:rsid w:val="00BF458A"/>
    <w:rsid w:val="00C07DFD"/>
    <w:rsid w:val="00C168D4"/>
    <w:rsid w:val="00C3719B"/>
    <w:rsid w:val="00C3788D"/>
    <w:rsid w:val="00C46F74"/>
    <w:rsid w:val="00C511D4"/>
    <w:rsid w:val="00C51592"/>
    <w:rsid w:val="00C52DB8"/>
    <w:rsid w:val="00C532CD"/>
    <w:rsid w:val="00C55662"/>
    <w:rsid w:val="00C56DF7"/>
    <w:rsid w:val="00C62331"/>
    <w:rsid w:val="00C67BF8"/>
    <w:rsid w:val="00C7674C"/>
    <w:rsid w:val="00C77AB6"/>
    <w:rsid w:val="00C918FF"/>
    <w:rsid w:val="00C9541D"/>
    <w:rsid w:val="00CA1F1C"/>
    <w:rsid w:val="00CA4554"/>
    <w:rsid w:val="00CA61A8"/>
    <w:rsid w:val="00CC7767"/>
    <w:rsid w:val="00CD44E3"/>
    <w:rsid w:val="00CD561E"/>
    <w:rsid w:val="00CD7611"/>
    <w:rsid w:val="00CE2F03"/>
    <w:rsid w:val="00CF2B40"/>
    <w:rsid w:val="00D001CB"/>
    <w:rsid w:val="00D01DBC"/>
    <w:rsid w:val="00D06BE2"/>
    <w:rsid w:val="00D10FF1"/>
    <w:rsid w:val="00D14EFE"/>
    <w:rsid w:val="00D23662"/>
    <w:rsid w:val="00D302E1"/>
    <w:rsid w:val="00D303C0"/>
    <w:rsid w:val="00D314B0"/>
    <w:rsid w:val="00D32D5C"/>
    <w:rsid w:val="00D420E9"/>
    <w:rsid w:val="00D42DDF"/>
    <w:rsid w:val="00D459D5"/>
    <w:rsid w:val="00D61700"/>
    <w:rsid w:val="00D619C3"/>
    <w:rsid w:val="00D63E3F"/>
    <w:rsid w:val="00D66B7B"/>
    <w:rsid w:val="00D672BB"/>
    <w:rsid w:val="00D70E67"/>
    <w:rsid w:val="00D71825"/>
    <w:rsid w:val="00D71BA6"/>
    <w:rsid w:val="00D92F5B"/>
    <w:rsid w:val="00DA201C"/>
    <w:rsid w:val="00DA3CA6"/>
    <w:rsid w:val="00DA533F"/>
    <w:rsid w:val="00DA55F8"/>
    <w:rsid w:val="00DA6949"/>
    <w:rsid w:val="00DC3336"/>
    <w:rsid w:val="00DD0F64"/>
    <w:rsid w:val="00DF066F"/>
    <w:rsid w:val="00DF5778"/>
    <w:rsid w:val="00DF783D"/>
    <w:rsid w:val="00E03310"/>
    <w:rsid w:val="00E03A65"/>
    <w:rsid w:val="00E10635"/>
    <w:rsid w:val="00E1605D"/>
    <w:rsid w:val="00E161D0"/>
    <w:rsid w:val="00E24204"/>
    <w:rsid w:val="00E27C02"/>
    <w:rsid w:val="00E31CC1"/>
    <w:rsid w:val="00E35F03"/>
    <w:rsid w:val="00E451E3"/>
    <w:rsid w:val="00E50A19"/>
    <w:rsid w:val="00E606AA"/>
    <w:rsid w:val="00E622F9"/>
    <w:rsid w:val="00E657D5"/>
    <w:rsid w:val="00E66C86"/>
    <w:rsid w:val="00E6788F"/>
    <w:rsid w:val="00E73AFF"/>
    <w:rsid w:val="00E775B3"/>
    <w:rsid w:val="00E803E6"/>
    <w:rsid w:val="00E8272A"/>
    <w:rsid w:val="00E8706E"/>
    <w:rsid w:val="00E90A29"/>
    <w:rsid w:val="00E94619"/>
    <w:rsid w:val="00E9551C"/>
    <w:rsid w:val="00E96DFA"/>
    <w:rsid w:val="00EA0E49"/>
    <w:rsid w:val="00EA18F5"/>
    <w:rsid w:val="00EC3B9D"/>
    <w:rsid w:val="00ED351A"/>
    <w:rsid w:val="00EF1D86"/>
    <w:rsid w:val="00EF23B8"/>
    <w:rsid w:val="00EF5947"/>
    <w:rsid w:val="00F02C50"/>
    <w:rsid w:val="00F03E6D"/>
    <w:rsid w:val="00F076E1"/>
    <w:rsid w:val="00F119A1"/>
    <w:rsid w:val="00F2619F"/>
    <w:rsid w:val="00F539AE"/>
    <w:rsid w:val="00F557D2"/>
    <w:rsid w:val="00F5595D"/>
    <w:rsid w:val="00F56468"/>
    <w:rsid w:val="00F6072B"/>
    <w:rsid w:val="00F7267A"/>
    <w:rsid w:val="00F72B64"/>
    <w:rsid w:val="00F72C34"/>
    <w:rsid w:val="00F751D3"/>
    <w:rsid w:val="00F758F3"/>
    <w:rsid w:val="00FA350A"/>
    <w:rsid w:val="00FA3B8F"/>
    <w:rsid w:val="00FB28AD"/>
    <w:rsid w:val="00FB3FFC"/>
    <w:rsid w:val="00FB595F"/>
    <w:rsid w:val="00FB5EB9"/>
    <w:rsid w:val="00FC63A0"/>
    <w:rsid w:val="00FC7A57"/>
    <w:rsid w:val="00FD1992"/>
    <w:rsid w:val="00FD38FA"/>
    <w:rsid w:val="00FE1A57"/>
    <w:rsid w:val="00FE5BDE"/>
    <w:rsid w:val="00FE5E1C"/>
    <w:rsid w:val="00FE7387"/>
    <w:rsid w:val="00FE7E22"/>
    <w:rsid w:val="00FE7ED8"/>
    <w:rsid w:val="00FF3E8C"/>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2C096"/>
  <w15:chartTrackingRefBased/>
  <w15:docId w15:val="{905BD285-9FA5-4C21-A998-85F76BED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6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95F"/>
    <w:rPr>
      <w:color w:val="0563C1" w:themeColor="hyperlink"/>
      <w:u w:val="single"/>
    </w:rPr>
  </w:style>
  <w:style w:type="character" w:styleId="CommentReference">
    <w:name w:val="annotation reference"/>
    <w:basedOn w:val="DefaultParagraphFont"/>
    <w:uiPriority w:val="99"/>
    <w:semiHidden/>
    <w:unhideWhenUsed/>
    <w:rsid w:val="00FB595F"/>
    <w:rPr>
      <w:sz w:val="16"/>
      <w:szCs w:val="16"/>
    </w:rPr>
  </w:style>
  <w:style w:type="paragraph" w:styleId="CommentText">
    <w:name w:val="annotation text"/>
    <w:basedOn w:val="Normal"/>
    <w:link w:val="CommentTextChar"/>
    <w:uiPriority w:val="99"/>
    <w:semiHidden/>
    <w:unhideWhenUsed/>
    <w:rsid w:val="00FB595F"/>
    <w:pPr>
      <w:spacing w:line="240" w:lineRule="auto"/>
    </w:pPr>
    <w:rPr>
      <w:sz w:val="20"/>
      <w:szCs w:val="20"/>
    </w:rPr>
  </w:style>
  <w:style w:type="character" w:customStyle="1" w:styleId="CommentTextChar">
    <w:name w:val="Comment Text Char"/>
    <w:basedOn w:val="DefaultParagraphFont"/>
    <w:link w:val="CommentText"/>
    <w:uiPriority w:val="99"/>
    <w:semiHidden/>
    <w:rsid w:val="00FB595F"/>
    <w:rPr>
      <w:sz w:val="20"/>
      <w:szCs w:val="20"/>
    </w:rPr>
  </w:style>
  <w:style w:type="paragraph" w:styleId="BalloonText">
    <w:name w:val="Balloon Text"/>
    <w:basedOn w:val="Normal"/>
    <w:link w:val="BalloonTextChar"/>
    <w:uiPriority w:val="99"/>
    <w:semiHidden/>
    <w:unhideWhenUsed/>
    <w:rsid w:val="00FB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5F"/>
    <w:rPr>
      <w:rFonts w:ascii="Segoe UI" w:hAnsi="Segoe UI" w:cs="Segoe UI"/>
      <w:sz w:val="18"/>
      <w:szCs w:val="18"/>
    </w:rPr>
  </w:style>
  <w:style w:type="paragraph" w:styleId="Header">
    <w:name w:val="header"/>
    <w:basedOn w:val="Normal"/>
    <w:link w:val="HeaderChar"/>
    <w:uiPriority w:val="99"/>
    <w:unhideWhenUsed/>
    <w:rsid w:val="00FB5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5F"/>
  </w:style>
  <w:style w:type="paragraph" w:styleId="Footer">
    <w:name w:val="footer"/>
    <w:basedOn w:val="Normal"/>
    <w:link w:val="FooterChar"/>
    <w:uiPriority w:val="99"/>
    <w:unhideWhenUsed/>
    <w:rsid w:val="00FB5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5F"/>
  </w:style>
  <w:style w:type="paragraph" w:styleId="CommentSubject">
    <w:name w:val="annotation subject"/>
    <w:basedOn w:val="CommentText"/>
    <w:next w:val="CommentText"/>
    <w:link w:val="CommentSubjectChar"/>
    <w:uiPriority w:val="99"/>
    <w:semiHidden/>
    <w:unhideWhenUsed/>
    <w:rsid w:val="00920C54"/>
    <w:rPr>
      <w:b/>
      <w:bCs/>
    </w:rPr>
  </w:style>
  <w:style w:type="character" w:customStyle="1" w:styleId="CommentSubjectChar">
    <w:name w:val="Comment Subject Char"/>
    <w:basedOn w:val="CommentTextChar"/>
    <w:link w:val="CommentSubject"/>
    <w:uiPriority w:val="99"/>
    <w:semiHidden/>
    <w:rsid w:val="00920C54"/>
    <w:rPr>
      <w:b/>
      <w:bCs/>
      <w:sz w:val="20"/>
      <w:szCs w:val="20"/>
    </w:rPr>
  </w:style>
  <w:style w:type="paragraph" w:styleId="Revision">
    <w:name w:val="Revision"/>
    <w:hidden/>
    <w:uiPriority w:val="99"/>
    <w:semiHidden/>
    <w:rsid w:val="00920C54"/>
    <w:pPr>
      <w:spacing w:after="0" w:line="240" w:lineRule="auto"/>
    </w:pPr>
  </w:style>
  <w:style w:type="paragraph" w:styleId="ListParagraph">
    <w:name w:val="List Paragraph"/>
    <w:basedOn w:val="Normal"/>
    <w:uiPriority w:val="34"/>
    <w:qFormat/>
    <w:rsid w:val="00AF390E"/>
    <w:pPr>
      <w:ind w:left="720"/>
      <w:contextualSpacing/>
    </w:pPr>
  </w:style>
  <w:style w:type="character" w:styleId="FollowedHyperlink">
    <w:name w:val="FollowedHyperlink"/>
    <w:basedOn w:val="DefaultParagraphFont"/>
    <w:uiPriority w:val="99"/>
    <w:semiHidden/>
    <w:unhideWhenUsed/>
    <w:rsid w:val="00FE5E1C"/>
    <w:rPr>
      <w:color w:val="954F72" w:themeColor="followedHyperlink"/>
      <w:u w:val="single"/>
    </w:rPr>
  </w:style>
  <w:style w:type="character" w:customStyle="1" w:styleId="UnresolvedMention1">
    <w:name w:val="Unresolved Mention1"/>
    <w:basedOn w:val="DefaultParagraphFont"/>
    <w:uiPriority w:val="99"/>
    <w:semiHidden/>
    <w:unhideWhenUsed/>
    <w:rsid w:val="00994AEE"/>
    <w:rPr>
      <w:color w:val="605E5C"/>
      <w:shd w:val="clear" w:color="auto" w:fill="E1DFDD"/>
    </w:rPr>
  </w:style>
  <w:style w:type="character" w:customStyle="1" w:styleId="Heading2Char">
    <w:name w:val="Heading 2 Char"/>
    <w:basedOn w:val="DefaultParagraphFont"/>
    <w:link w:val="Heading2"/>
    <w:uiPriority w:val="9"/>
    <w:semiHidden/>
    <w:rsid w:val="00576B30"/>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297EDF"/>
    <w:rPr>
      <w:color w:val="605E5C"/>
      <w:shd w:val="clear" w:color="auto" w:fill="E1DFDD"/>
    </w:rPr>
  </w:style>
  <w:style w:type="paragraph" w:customStyle="1" w:styleId="LetterBody">
    <w:name w:val="Letter Body"/>
    <w:qFormat/>
    <w:rsid w:val="007E1F17"/>
    <w:pPr>
      <w:spacing w:after="0" w:line="240" w:lineRule="exact"/>
    </w:pPr>
    <w:rPr>
      <w:rFonts w:ascii="Arial" w:eastAsia="MS Mincho" w:hAnsi="Arial"/>
      <w:sz w:val="20"/>
      <w:szCs w:val="24"/>
    </w:rPr>
  </w:style>
  <w:style w:type="character" w:customStyle="1" w:styleId="Normal6Char">
    <w:name w:val="Normal_6 Char"/>
    <w:basedOn w:val="DefaultParagraphFont"/>
    <w:link w:val="Normal6"/>
    <w:locked/>
    <w:rsid w:val="00B97E03"/>
    <w:rPr>
      <w:rFonts w:ascii="Times New Roman" w:eastAsia="Times New Roman" w:hAnsi="Times New Roman" w:cs="Times New Roman"/>
      <w:sz w:val="24"/>
      <w:szCs w:val="24"/>
    </w:rPr>
  </w:style>
  <w:style w:type="paragraph" w:customStyle="1" w:styleId="Normal6">
    <w:name w:val="Normal_6"/>
    <w:link w:val="Normal6Char"/>
    <w:qFormat/>
    <w:rsid w:val="00B97E03"/>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97E03"/>
    <w:pPr>
      <w:spacing w:after="0" w:line="360" w:lineRule="auto"/>
      <w:ind w:right="288"/>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B97E03"/>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177232"/>
    <w:rPr>
      <w:color w:val="605E5C"/>
      <w:shd w:val="clear" w:color="auto" w:fill="E1DFDD"/>
    </w:rPr>
  </w:style>
  <w:style w:type="character" w:styleId="UnresolvedMention">
    <w:name w:val="Unresolved Mention"/>
    <w:basedOn w:val="DefaultParagraphFont"/>
    <w:uiPriority w:val="99"/>
    <w:semiHidden/>
    <w:unhideWhenUsed/>
    <w:rsid w:val="00A25DB1"/>
    <w:rPr>
      <w:color w:val="605E5C"/>
      <w:shd w:val="clear" w:color="auto" w:fill="E1DFDD"/>
    </w:rPr>
  </w:style>
  <w:style w:type="paragraph" w:styleId="NoSpacing">
    <w:name w:val="No Spacing"/>
    <w:uiPriority w:val="1"/>
    <w:qFormat/>
    <w:rsid w:val="000265C1"/>
    <w:pPr>
      <w:spacing w:after="0" w:line="240" w:lineRule="auto"/>
    </w:pPr>
  </w:style>
  <w:style w:type="character" w:styleId="Emphasis">
    <w:name w:val="Emphasis"/>
    <w:basedOn w:val="DefaultParagraphFont"/>
    <w:uiPriority w:val="20"/>
    <w:qFormat/>
    <w:rsid w:val="00DA6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92683">
      <w:bodyDiv w:val="1"/>
      <w:marLeft w:val="0"/>
      <w:marRight w:val="0"/>
      <w:marTop w:val="0"/>
      <w:marBottom w:val="0"/>
      <w:divBdr>
        <w:top w:val="none" w:sz="0" w:space="0" w:color="auto"/>
        <w:left w:val="none" w:sz="0" w:space="0" w:color="auto"/>
        <w:bottom w:val="none" w:sz="0" w:space="0" w:color="auto"/>
        <w:right w:val="none" w:sz="0" w:space="0" w:color="auto"/>
      </w:divBdr>
    </w:div>
    <w:div w:id="1199733080">
      <w:bodyDiv w:val="1"/>
      <w:marLeft w:val="0"/>
      <w:marRight w:val="0"/>
      <w:marTop w:val="0"/>
      <w:marBottom w:val="0"/>
      <w:divBdr>
        <w:top w:val="none" w:sz="0" w:space="0" w:color="auto"/>
        <w:left w:val="none" w:sz="0" w:space="0" w:color="auto"/>
        <w:bottom w:val="none" w:sz="0" w:space="0" w:color="auto"/>
        <w:right w:val="none" w:sz="0" w:space="0" w:color="auto"/>
      </w:divBdr>
      <w:divsChild>
        <w:div w:id="437523933">
          <w:marLeft w:val="0"/>
          <w:marRight w:val="0"/>
          <w:marTop w:val="0"/>
          <w:marBottom w:val="0"/>
          <w:divBdr>
            <w:top w:val="none" w:sz="0" w:space="0" w:color="auto"/>
            <w:left w:val="none" w:sz="0" w:space="0" w:color="auto"/>
            <w:bottom w:val="none" w:sz="0" w:space="0" w:color="auto"/>
            <w:right w:val="none" w:sz="0" w:space="0" w:color="auto"/>
          </w:divBdr>
          <w:divsChild>
            <w:div w:id="1202327230">
              <w:marLeft w:val="0"/>
              <w:marRight w:val="0"/>
              <w:marTop w:val="0"/>
              <w:marBottom w:val="0"/>
              <w:divBdr>
                <w:top w:val="none" w:sz="0" w:space="0" w:color="auto"/>
                <w:left w:val="none" w:sz="0" w:space="0" w:color="auto"/>
                <w:bottom w:val="none" w:sz="0" w:space="0" w:color="auto"/>
                <w:right w:val="none" w:sz="0" w:space="0" w:color="auto"/>
              </w:divBdr>
              <w:divsChild>
                <w:div w:id="1864856807">
                  <w:marLeft w:val="-225"/>
                  <w:marRight w:val="-225"/>
                  <w:marTop w:val="0"/>
                  <w:marBottom w:val="0"/>
                  <w:divBdr>
                    <w:top w:val="none" w:sz="0" w:space="0" w:color="auto"/>
                    <w:left w:val="none" w:sz="0" w:space="0" w:color="auto"/>
                    <w:bottom w:val="none" w:sz="0" w:space="0" w:color="auto"/>
                    <w:right w:val="none" w:sz="0" w:space="0" w:color="auto"/>
                  </w:divBdr>
                  <w:divsChild>
                    <w:div w:id="1477797564">
                      <w:marLeft w:val="0"/>
                      <w:marRight w:val="0"/>
                      <w:marTop w:val="0"/>
                      <w:marBottom w:val="0"/>
                      <w:divBdr>
                        <w:top w:val="none" w:sz="0" w:space="0" w:color="auto"/>
                        <w:left w:val="none" w:sz="0" w:space="0" w:color="auto"/>
                        <w:bottom w:val="none" w:sz="0" w:space="0" w:color="auto"/>
                        <w:right w:val="none" w:sz="0" w:space="0" w:color="auto"/>
                      </w:divBdr>
                    </w:div>
                  </w:divsChild>
                </w:div>
                <w:div w:id="1328821484">
                  <w:marLeft w:val="-225"/>
                  <w:marRight w:val="-225"/>
                  <w:marTop w:val="0"/>
                  <w:marBottom w:val="0"/>
                  <w:divBdr>
                    <w:top w:val="none" w:sz="0" w:space="0" w:color="auto"/>
                    <w:left w:val="none" w:sz="0" w:space="0" w:color="auto"/>
                    <w:bottom w:val="none" w:sz="0" w:space="0" w:color="auto"/>
                    <w:right w:val="none" w:sz="0" w:space="0" w:color="auto"/>
                  </w:divBdr>
                  <w:divsChild>
                    <w:div w:id="1857307105">
                      <w:marLeft w:val="0"/>
                      <w:marRight w:val="0"/>
                      <w:marTop w:val="0"/>
                      <w:marBottom w:val="0"/>
                      <w:divBdr>
                        <w:top w:val="none" w:sz="0" w:space="0" w:color="auto"/>
                        <w:left w:val="none" w:sz="0" w:space="0" w:color="auto"/>
                        <w:bottom w:val="none" w:sz="0" w:space="0" w:color="auto"/>
                        <w:right w:val="none" w:sz="0" w:space="0" w:color="auto"/>
                      </w:divBdr>
                    </w:div>
                    <w:div w:id="1618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0527">
      <w:bodyDiv w:val="1"/>
      <w:marLeft w:val="0"/>
      <w:marRight w:val="0"/>
      <w:marTop w:val="0"/>
      <w:marBottom w:val="0"/>
      <w:divBdr>
        <w:top w:val="none" w:sz="0" w:space="0" w:color="auto"/>
        <w:left w:val="none" w:sz="0" w:space="0" w:color="auto"/>
        <w:bottom w:val="none" w:sz="0" w:space="0" w:color="auto"/>
        <w:right w:val="none" w:sz="0" w:space="0" w:color="auto"/>
      </w:divBdr>
    </w:div>
    <w:div w:id="1385567681">
      <w:bodyDiv w:val="1"/>
      <w:marLeft w:val="0"/>
      <w:marRight w:val="0"/>
      <w:marTop w:val="0"/>
      <w:marBottom w:val="0"/>
      <w:divBdr>
        <w:top w:val="none" w:sz="0" w:space="0" w:color="auto"/>
        <w:left w:val="none" w:sz="0" w:space="0" w:color="auto"/>
        <w:bottom w:val="none" w:sz="0" w:space="0" w:color="auto"/>
        <w:right w:val="none" w:sz="0" w:space="0" w:color="auto"/>
      </w:divBdr>
    </w:div>
    <w:div w:id="1513447605">
      <w:bodyDiv w:val="1"/>
      <w:marLeft w:val="0"/>
      <w:marRight w:val="0"/>
      <w:marTop w:val="0"/>
      <w:marBottom w:val="0"/>
      <w:divBdr>
        <w:top w:val="none" w:sz="0" w:space="0" w:color="auto"/>
        <w:left w:val="none" w:sz="0" w:space="0" w:color="auto"/>
        <w:bottom w:val="none" w:sz="0" w:space="0" w:color="auto"/>
        <w:right w:val="none" w:sz="0" w:space="0" w:color="auto"/>
      </w:divBdr>
    </w:div>
    <w:div w:id="1725904342">
      <w:bodyDiv w:val="1"/>
      <w:marLeft w:val="0"/>
      <w:marRight w:val="0"/>
      <w:marTop w:val="0"/>
      <w:marBottom w:val="0"/>
      <w:divBdr>
        <w:top w:val="none" w:sz="0" w:space="0" w:color="auto"/>
        <w:left w:val="none" w:sz="0" w:space="0" w:color="auto"/>
        <w:bottom w:val="none" w:sz="0" w:space="0" w:color="auto"/>
        <w:right w:val="none" w:sz="0" w:space="0" w:color="auto"/>
      </w:divBdr>
    </w:div>
    <w:div w:id="1911689642">
      <w:bodyDiv w:val="1"/>
      <w:marLeft w:val="0"/>
      <w:marRight w:val="0"/>
      <w:marTop w:val="0"/>
      <w:marBottom w:val="0"/>
      <w:divBdr>
        <w:top w:val="none" w:sz="0" w:space="0" w:color="auto"/>
        <w:left w:val="none" w:sz="0" w:space="0" w:color="auto"/>
        <w:bottom w:val="none" w:sz="0" w:space="0" w:color="auto"/>
        <w:right w:val="none" w:sz="0" w:space="0" w:color="auto"/>
      </w:divBdr>
    </w:div>
    <w:div w:id="1954750556">
      <w:bodyDiv w:val="1"/>
      <w:marLeft w:val="0"/>
      <w:marRight w:val="0"/>
      <w:marTop w:val="0"/>
      <w:marBottom w:val="0"/>
      <w:divBdr>
        <w:top w:val="none" w:sz="0" w:space="0" w:color="auto"/>
        <w:left w:val="none" w:sz="0" w:space="0" w:color="auto"/>
        <w:bottom w:val="none" w:sz="0" w:space="0" w:color="auto"/>
        <w:right w:val="none" w:sz="0" w:space="0" w:color="auto"/>
      </w:divBdr>
    </w:div>
    <w:div w:id="21381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upont.com/content/dupont/amer/us/en/brands/pbs/styrofoam.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maxlifeindustries.com/"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wendy.ann.werner@dup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upont.com/content/dupont/amer/us/en/great-stuff-insulating-foam-sealant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upont.com/brands/tyvek.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95f80f-4387-4d3f-935f-3f31ae283f78">
      <UserInfo>
        <DisplayName>Dorsa, Nicole</DisplayName>
        <AccountId>12</AccountId>
        <AccountType/>
      </UserInfo>
      <UserInfo>
        <DisplayName>Smedley, Matthew</DisplayName>
        <AccountId>26</AccountId>
        <AccountType/>
      </UserInfo>
      <UserInfo>
        <DisplayName>Rubenstein, Laura</DisplayName>
        <AccountId>15</AccountId>
        <AccountType/>
      </UserInfo>
      <UserInfo>
        <DisplayName>Kleinedler, Clare</DisplayName>
        <AccountId>27</AccountId>
        <AccountType/>
      </UserInfo>
      <UserInfo>
        <DisplayName>Cecchetti, Michelle</DisplayName>
        <AccountId>6</AccountId>
        <AccountType/>
      </UserInfo>
      <UserInfo>
        <DisplayName>Zamojski, Mary</DisplayName>
        <AccountId>14</AccountId>
        <AccountType/>
      </UserInfo>
      <UserInfo>
        <DisplayName>Spencer, Kayla</DisplayName>
        <AccountId>23</AccountId>
        <AccountType/>
      </UserInfo>
      <UserInfo>
        <DisplayName>Lockwood, Catherine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8ce77a0-e67f-416b-bd02-45cda2d68ae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1F1EBC53111A3448368CA74B900F60A" ma:contentTypeVersion="14" ma:contentTypeDescription="Create a new document." ma:contentTypeScope="" ma:versionID="563e7b566f8352f4a6c93585113825aa">
  <xsd:schema xmlns:xsd="http://www.w3.org/2001/XMLSchema" xmlns:xs="http://www.w3.org/2001/XMLSchema" xmlns:p="http://schemas.microsoft.com/office/2006/metadata/properties" xmlns:ns3="2d95f80f-4387-4d3f-935f-3f31ae283f78" xmlns:ns4="553305e5-e25b-4732-bd3b-674362a717bb" targetNamespace="http://schemas.microsoft.com/office/2006/metadata/properties" ma:root="true" ma:fieldsID="3b95118cc224700ba7c70b6ca21678e5" ns3:_="" ns4:_="">
    <xsd:import namespace="2d95f80f-4387-4d3f-935f-3f31ae283f78"/>
    <xsd:import namespace="553305e5-e25b-4732-bd3b-674362a71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5f80f-4387-4d3f-935f-3f31ae283f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305e5-e25b-4732-bd3b-674362a717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96A4-F1E8-4457-AA12-7DCDF707AF0B}">
  <ds:schemaRefs>
    <ds:schemaRef ds:uri="http://schemas.microsoft.com/office/2006/metadata/properties"/>
    <ds:schemaRef ds:uri="http://schemas.microsoft.com/office/infopath/2007/PartnerControls"/>
    <ds:schemaRef ds:uri="2d95f80f-4387-4d3f-935f-3f31ae283f78"/>
  </ds:schemaRefs>
</ds:datastoreItem>
</file>

<file path=customXml/itemProps2.xml><?xml version="1.0" encoding="utf-8"?>
<ds:datastoreItem xmlns:ds="http://schemas.openxmlformats.org/officeDocument/2006/customXml" ds:itemID="{91FEB98E-E752-417A-8F45-692735BC1C88}">
  <ds:schemaRefs>
    <ds:schemaRef ds:uri="http://schemas.microsoft.com/sharepoint/v3/contenttype/forms"/>
  </ds:schemaRefs>
</ds:datastoreItem>
</file>

<file path=customXml/itemProps3.xml><?xml version="1.0" encoding="utf-8"?>
<ds:datastoreItem xmlns:ds="http://schemas.openxmlformats.org/officeDocument/2006/customXml" ds:itemID="{722D252F-07A1-4EA0-B78A-434021A489CF}">
  <ds:schemaRefs>
    <ds:schemaRef ds:uri="Microsoft.SharePoint.Taxonomy.ContentTypeSync"/>
  </ds:schemaRefs>
</ds:datastoreItem>
</file>

<file path=customXml/itemProps4.xml><?xml version="1.0" encoding="utf-8"?>
<ds:datastoreItem xmlns:ds="http://schemas.openxmlformats.org/officeDocument/2006/customXml" ds:itemID="{CBC3C1DE-E1AD-47A0-A0AB-104FE875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5f80f-4387-4d3f-935f-3f31ae283f78"/>
    <ds:schemaRef ds:uri="553305e5-e25b-4732-bd3b-674362a7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3BB92A-88BF-4D94-A510-BA464603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Cecchetti</dc:creator>
  <cp:keywords/>
  <dc:description/>
  <cp:lastModifiedBy>WERNER, WENDY MUSHOW</cp:lastModifiedBy>
  <cp:revision>2</cp:revision>
  <cp:lastPrinted>2022-02-01T19:56:00Z</cp:lastPrinted>
  <dcterms:created xsi:type="dcterms:W3CDTF">2022-02-07T14:29:00Z</dcterms:created>
  <dcterms:modified xsi:type="dcterms:W3CDTF">2022-02-07T14:29:00Z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0x01010021F1EBC53111A3448368CA74B900F60A</vt:lpwstr>
  </property>
</Properties>
</file>