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414526" w14:textId="77777777" w:rsidR="00F823B3" w:rsidRPr="00CB6AC3" w:rsidRDefault="00F823B3" w:rsidP="00F823B3">
      <w:pPr>
        <w:rPr>
          <w:rFonts w:ascii="Arial" w:hAnsi="Arial" w:cs="Arial"/>
          <w:b/>
          <w:sz w:val="22"/>
          <w:szCs w:val="22"/>
          <w:u w:val="single"/>
        </w:rPr>
      </w:pPr>
      <w:r w:rsidRPr="00CB6AC3">
        <w:rPr>
          <w:rFonts w:ascii="Arial" w:hAnsi="Arial" w:cs="Arial"/>
          <w:b/>
          <w:sz w:val="22"/>
          <w:szCs w:val="22"/>
          <w:u w:val="single"/>
        </w:rPr>
        <w:t>For Further Information Contact:</w:t>
      </w:r>
    </w:p>
    <w:p w14:paraId="5E069A78" w14:textId="77777777" w:rsidR="00F823B3" w:rsidRPr="00CB6AC3" w:rsidRDefault="00F823B3" w:rsidP="00F823B3">
      <w:pPr>
        <w:rPr>
          <w:rFonts w:ascii="Arial" w:hAnsi="Arial" w:cs="Arial"/>
          <w:sz w:val="22"/>
          <w:szCs w:val="22"/>
          <w:lang w:val="nb-NO"/>
        </w:rPr>
      </w:pPr>
      <w:r w:rsidRPr="00CB6AC3">
        <w:rPr>
          <w:rFonts w:ascii="Arial" w:hAnsi="Arial" w:cs="Arial"/>
          <w:b/>
          <w:sz w:val="22"/>
          <w:szCs w:val="22"/>
          <w:lang w:val="nb-NO"/>
        </w:rPr>
        <w:t xml:space="preserve">Media </w:t>
      </w:r>
      <w:proofErr w:type="spellStart"/>
      <w:r w:rsidRPr="00CB6AC3">
        <w:rPr>
          <w:rFonts w:ascii="Arial" w:hAnsi="Arial" w:cs="Arial"/>
          <w:b/>
          <w:sz w:val="22"/>
          <w:szCs w:val="22"/>
          <w:lang w:val="nb-NO"/>
        </w:rPr>
        <w:t>Relations</w:t>
      </w:r>
      <w:proofErr w:type="spellEnd"/>
      <w:r w:rsidRPr="00CB6AC3">
        <w:rPr>
          <w:rFonts w:ascii="Arial" w:hAnsi="Arial" w:cs="Arial"/>
          <w:sz w:val="22"/>
          <w:szCs w:val="22"/>
          <w:lang w:val="nb-NO"/>
        </w:rPr>
        <w:t xml:space="preserve"> – David R. Hansen – 713.960.9111</w:t>
      </w:r>
      <w:r>
        <w:rPr>
          <w:rFonts w:ascii="Arial" w:hAnsi="Arial" w:cs="Arial"/>
          <w:sz w:val="22"/>
          <w:szCs w:val="22"/>
          <w:lang w:val="nb-NO"/>
        </w:rPr>
        <w:t xml:space="preserve"> or mediarelations@westlake.com</w:t>
      </w:r>
    </w:p>
    <w:p w14:paraId="3E60DB5D" w14:textId="77777777" w:rsidR="00F823B3" w:rsidRPr="00CB6AC3" w:rsidRDefault="00F823B3" w:rsidP="00F823B3">
      <w:pPr>
        <w:rPr>
          <w:rFonts w:ascii="Arial" w:hAnsi="Arial" w:cs="Arial"/>
          <w:sz w:val="22"/>
          <w:szCs w:val="22"/>
        </w:rPr>
      </w:pPr>
      <w:r w:rsidRPr="00CB6AC3">
        <w:rPr>
          <w:rFonts w:ascii="Arial" w:hAnsi="Arial" w:cs="Arial"/>
          <w:b/>
          <w:sz w:val="22"/>
          <w:szCs w:val="22"/>
        </w:rPr>
        <w:t>Investor Relations</w:t>
      </w:r>
      <w:r w:rsidRPr="00CB6AC3">
        <w:rPr>
          <w:rFonts w:ascii="Arial" w:hAnsi="Arial" w:cs="Arial"/>
          <w:sz w:val="22"/>
          <w:szCs w:val="22"/>
        </w:rPr>
        <w:t xml:space="preserve"> – Steve Bender – 713.960.9111</w:t>
      </w:r>
      <w:r>
        <w:rPr>
          <w:rFonts w:ascii="Arial" w:hAnsi="Arial" w:cs="Arial"/>
          <w:sz w:val="22"/>
          <w:szCs w:val="22"/>
        </w:rPr>
        <w:t xml:space="preserve"> or investorrelations@westlake.com</w:t>
      </w:r>
    </w:p>
    <w:p w14:paraId="7EE4270E" w14:textId="77777777" w:rsidR="001C4130" w:rsidRPr="00F823B3" w:rsidRDefault="001C4130" w:rsidP="001C4130">
      <w:pPr>
        <w:jc w:val="center"/>
        <w:rPr>
          <w:rFonts w:ascii="Arial" w:hAnsi="Arial" w:cs="Arial"/>
        </w:rPr>
      </w:pPr>
    </w:p>
    <w:p w14:paraId="11BB4B09" w14:textId="77777777" w:rsidR="001C4130" w:rsidRDefault="001C4130" w:rsidP="001C4130">
      <w:pPr>
        <w:jc w:val="center"/>
        <w:rPr>
          <w:rFonts w:ascii="Arial" w:hAnsi="Arial" w:cs="Arial"/>
          <w:b/>
          <w:i/>
        </w:rPr>
      </w:pPr>
    </w:p>
    <w:p w14:paraId="0D759D86" w14:textId="77777777" w:rsidR="00CF4D53" w:rsidRPr="00EC6E3F" w:rsidRDefault="00CF4D53" w:rsidP="00CF4D53">
      <w:pPr>
        <w:jc w:val="center"/>
        <w:rPr>
          <w:rFonts w:ascii="Arial" w:hAnsi="Arial" w:cs="Arial"/>
          <w:b/>
        </w:rPr>
      </w:pPr>
      <w:r>
        <w:rPr>
          <w:rFonts w:ascii="Arial" w:hAnsi="Arial" w:cs="Arial"/>
          <w:b/>
          <w:i/>
        </w:rPr>
        <w:t>US</w:t>
      </w:r>
      <w:r w:rsidRPr="003D352D">
        <w:rPr>
          <w:rFonts w:ascii="Arial" w:hAnsi="Arial" w:cs="Arial"/>
          <w:b/>
          <w:i/>
        </w:rPr>
        <w:t xml:space="preserve"> Builder</w:t>
      </w:r>
      <w:r>
        <w:rPr>
          <w:rFonts w:ascii="Arial" w:hAnsi="Arial" w:cs="Arial"/>
          <w:b/>
          <w:i/>
        </w:rPr>
        <w:t>s Review</w:t>
      </w:r>
      <w:r w:rsidRPr="00EC6E3F">
        <w:rPr>
          <w:rFonts w:ascii="Arial" w:hAnsi="Arial" w:cs="Arial"/>
          <w:b/>
        </w:rPr>
        <w:t xml:space="preserve"> </w:t>
      </w:r>
      <w:r>
        <w:rPr>
          <w:rFonts w:ascii="Arial" w:hAnsi="Arial" w:cs="Arial"/>
          <w:b/>
        </w:rPr>
        <w:t xml:space="preserve">magazine selects </w:t>
      </w:r>
      <w:proofErr w:type="spellStart"/>
      <w:r>
        <w:rPr>
          <w:rFonts w:ascii="Arial" w:hAnsi="Arial" w:cs="Arial"/>
          <w:b/>
        </w:rPr>
        <w:t>Westech</w:t>
      </w:r>
      <w:proofErr w:type="spellEnd"/>
      <w:r>
        <w:rPr>
          <w:rFonts w:ascii="Arial" w:hAnsi="Arial" w:cs="Arial"/>
          <w:b/>
        </w:rPr>
        <w:t xml:space="preserve"> Building Products as a 2015 Editor’s Choice honoree</w:t>
      </w:r>
    </w:p>
    <w:p w14:paraId="39E59D8E" w14:textId="77777777" w:rsidR="002B5D63" w:rsidRPr="00CB6AC3" w:rsidRDefault="002B5D63" w:rsidP="002B5D63">
      <w:pPr>
        <w:rPr>
          <w:rFonts w:ascii="Arial" w:hAnsi="Arial" w:cs="Arial"/>
          <w:sz w:val="22"/>
          <w:szCs w:val="22"/>
        </w:rPr>
      </w:pPr>
    </w:p>
    <w:p w14:paraId="3DA7F817" w14:textId="5335D1B7" w:rsidR="00CF4D53" w:rsidRPr="00BD5C70" w:rsidRDefault="00CF4D53" w:rsidP="00CF4D53">
      <w:pPr>
        <w:rPr>
          <w:rFonts w:ascii="Arial" w:hAnsi="Arial" w:cs="Arial"/>
          <w:sz w:val="22"/>
          <w:szCs w:val="22"/>
        </w:rPr>
      </w:pPr>
      <w:r w:rsidRPr="00CF4D53">
        <w:rPr>
          <w:rFonts w:ascii="Arial" w:hAnsi="Arial" w:cs="Arial"/>
          <w:sz w:val="22"/>
          <w:szCs w:val="22"/>
        </w:rPr>
        <w:t xml:space="preserve">HOUSTON, TX, December </w:t>
      </w:r>
      <w:r w:rsidRPr="00CF4D53">
        <w:rPr>
          <w:rFonts w:ascii="Arial" w:hAnsi="Arial" w:cs="Arial"/>
          <w:sz w:val="22"/>
          <w:szCs w:val="22"/>
        </w:rPr>
        <w:t>21</w:t>
      </w:r>
      <w:r w:rsidRPr="00CF4D53">
        <w:rPr>
          <w:rFonts w:ascii="Arial" w:hAnsi="Arial" w:cs="Arial"/>
          <w:sz w:val="22"/>
          <w:szCs w:val="22"/>
        </w:rPr>
        <w:t xml:space="preserve">, 2015 – </w:t>
      </w:r>
      <w:r w:rsidRPr="00CF4D53">
        <w:rPr>
          <w:rFonts w:ascii="Arial" w:hAnsi="Arial" w:cs="Arial"/>
          <w:i/>
          <w:sz w:val="22"/>
          <w:szCs w:val="22"/>
        </w:rPr>
        <w:t>US Builders Review</w:t>
      </w:r>
      <w:r w:rsidRPr="00CF4D53">
        <w:rPr>
          <w:rFonts w:ascii="Arial" w:hAnsi="Arial" w:cs="Arial"/>
          <w:sz w:val="22"/>
          <w:szCs w:val="22"/>
        </w:rPr>
        <w:t xml:space="preserve"> magazine recently released its list of companies leading their respective segments of the green building industry. </w:t>
      </w:r>
      <w:proofErr w:type="spellStart"/>
      <w:r w:rsidRPr="00CF4D53">
        <w:rPr>
          <w:rFonts w:ascii="Arial" w:hAnsi="Arial" w:cs="Arial"/>
          <w:sz w:val="22"/>
          <w:szCs w:val="22"/>
        </w:rPr>
        <w:t>Westech</w:t>
      </w:r>
      <w:proofErr w:type="spellEnd"/>
      <w:r w:rsidRPr="00CF4D53">
        <w:rPr>
          <w:rFonts w:ascii="Arial" w:hAnsi="Arial" w:cs="Arial"/>
          <w:sz w:val="22"/>
          <w:szCs w:val="22"/>
        </w:rPr>
        <w:t xml:space="preserve"> Building Products is included on the “2015 Editor’s Choice list”</w:t>
      </w:r>
      <w:r w:rsidRPr="00CF4D53">
        <w:rPr>
          <w:rFonts w:ascii="Arial" w:hAnsi="Arial" w:cs="Arial"/>
          <w:color w:val="0000FF"/>
          <w:sz w:val="22"/>
          <w:szCs w:val="22"/>
        </w:rPr>
        <w:t xml:space="preserve"> </w:t>
      </w:r>
      <w:r w:rsidRPr="00CF4D53">
        <w:rPr>
          <w:rFonts w:ascii="Arial" w:hAnsi="Arial" w:cs="Arial"/>
          <w:sz w:val="22"/>
          <w:szCs w:val="22"/>
        </w:rPr>
        <w:t xml:space="preserve">for its role as manufacturer of the fiber-reinforced hybrid building material </w:t>
      </w:r>
      <w:hyperlink r:id="rId7" w:history="1">
        <w:proofErr w:type="spellStart"/>
        <w:r w:rsidRPr="00CF4D53">
          <w:rPr>
            <w:rStyle w:val="Hyperlink"/>
            <w:rFonts w:ascii="Arial" w:hAnsi="Arial" w:cs="Arial"/>
            <w:sz w:val="22"/>
            <w:szCs w:val="22"/>
          </w:rPr>
          <w:t>TruGrain</w:t>
        </w:r>
        <w:proofErr w:type="spellEnd"/>
        <w:r w:rsidRPr="00CF4D53">
          <w:rPr>
            <w:rStyle w:val="Hyperlink"/>
            <w:rFonts w:ascii="Arial" w:hAnsi="Arial" w:cs="Arial"/>
            <w:sz w:val="22"/>
            <w:szCs w:val="22"/>
          </w:rPr>
          <w:t xml:space="preserve">® made with </w:t>
        </w:r>
        <w:proofErr w:type="spellStart"/>
        <w:r w:rsidRPr="00CF4D53">
          <w:rPr>
            <w:rStyle w:val="Hyperlink"/>
            <w:rFonts w:ascii="Arial" w:hAnsi="Arial" w:cs="Arial"/>
            <w:sz w:val="22"/>
            <w:szCs w:val="22"/>
          </w:rPr>
          <w:t>Resysta</w:t>
        </w:r>
        <w:proofErr w:type="spellEnd"/>
        <w:r w:rsidRPr="00CF4D53">
          <w:rPr>
            <w:rStyle w:val="Hyperlink"/>
            <w:rFonts w:ascii="Arial" w:hAnsi="Arial" w:cs="Arial"/>
            <w:sz w:val="22"/>
            <w:szCs w:val="22"/>
          </w:rPr>
          <w:t>®</w:t>
        </w:r>
      </w:hyperlink>
      <w:bookmarkStart w:id="0" w:name="_GoBack"/>
      <w:bookmarkEnd w:id="0"/>
      <w:r w:rsidRPr="00CF4D53">
        <w:rPr>
          <w:rFonts w:ascii="Arial" w:hAnsi="Arial" w:cs="Arial"/>
          <w:sz w:val="22"/>
          <w:szCs w:val="22"/>
        </w:rPr>
        <w:t xml:space="preserve">.  </w:t>
      </w:r>
      <w:proofErr w:type="spellStart"/>
      <w:r w:rsidRPr="00CF4D53">
        <w:rPr>
          <w:rFonts w:ascii="Arial" w:hAnsi="Arial" w:cs="Arial"/>
          <w:sz w:val="22"/>
          <w:szCs w:val="22"/>
        </w:rPr>
        <w:t>TruGrain</w:t>
      </w:r>
      <w:proofErr w:type="spellEnd"/>
      <w:r w:rsidRPr="00CF4D53">
        <w:rPr>
          <w:rFonts w:ascii="Arial" w:hAnsi="Arial" w:cs="Arial"/>
          <w:sz w:val="22"/>
          <w:szCs w:val="22"/>
        </w:rPr>
        <w:t xml:space="preserve"> profiles include decking, siding and façade boards. </w:t>
      </w:r>
      <w:proofErr w:type="spellStart"/>
      <w:r w:rsidRPr="00CF4D53">
        <w:rPr>
          <w:rFonts w:ascii="Arial" w:hAnsi="Arial" w:cs="Arial"/>
          <w:sz w:val="22"/>
          <w:szCs w:val="22"/>
        </w:rPr>
        <w:t>TruGrain</w:t>
      </w:r>
      <w:proofErr w:type="spellEnd"/>
      <w:r w:rsidRPr="00CF4D53">
        <w:rPr>
          <w:rFonts w:ascii="Arial" w:hAnsi="Arial" w:cs="Arial"/>
          <w:sz w:val="22"/>
          <w:szCs w:val="22"/>
        </w:rPr>
        <w:t xml:space="preserve"> products contain rice husks, an agricultural waste by-product. When combined with a synthetic plastic polymer, salt and other additives, the result is almost indistinguishable from wood</w:t>
      </w:r>
      <w:r w:rsidRPr="00BD5C70">
        <w:rPr>
          <w:rFonts w:ascii="Arial" w:hAnsi="Arial" w:cs="Arial"/>
          <w:sz w:val="22"/>
          <w:szCs w:val="22"/>
        </w:rPr>
        <w:t>.</w:t>
      </w:r>
    </w:p>
    <w:p w14:paraId="6FE55B80" w14:textId="77777777" w:rsidR="00CF4D53" w:rsidRPr="00BD5C70" w:rsidRDefault="00CF4D53" w:rsidP="00CF4D53">
      <w:pPr>
        <w:rPr>
          <w:rFonts w:ascii="Arial" w:hAnsi="Arial" w:cs="Arial"/>
          <w:sz w:val="22"/>
          <w:szCs w:val="22"/>
        </w:rPr>
      </w:pPr>
    </w:p>
    <w:p w14:paraId="4CF432D6" w14:textId="77777777" w:rsidR="00CF4D53" w:rsidRPr="00BD5C70" w:rsidRDefault="00CF4D53" w:rsidP="00CF4D53">
      <w:pPr>
        <w:rPr>
          <w:rFonts w:ascii="Arial" w:hAnsi="Arial" w:cs="Arial"/>
          <w:sz w:val="22"/>
          <w:szCs w:val="22"/>
        </w:rPr>
      </w:pPr>
      <w:r w:rsidRPr="00BD5C70">
        <w:rPr>
          <w:rFonts w:ascii="Arial" w:hAnsi="Arial" w:cs="Arial"/>
          <w:i/>
          <w:sz w:val="22"/>
          <w:szCs w:val="22"/>
        </w:rPr>
        <w:t>US Builders Review</w:t>
      </w:r>
      <w:r>
        <w:rPr>
          <w:rFonts w:ascii="Arial" w:hAnsi="Arial" w:cs="Arial"/>
          <w:sz w:val="22"/>
          <w:szCs w:val="22"/>
        </w:rPr>
        <w:t xml:space="preserve"> cites companies on the list for their “forward thinking nature and ability to drive industry innovations</w:t>
      </w:r>
      <w:r w:rsidRPr="00BD5C70">
        <w:rPr>
          <w:rFonts w:ascii="Arial" w:hAnsi="Arial" w:cs="Arial"/>
          <w:sz w:val="22"/>
          <w:szCs w:val="22"/>
        </w:rPr>
        <w:t>.</w:t>
      </w:r>
      <w:r>
        <w:rPr>
          <w:rFonts w:ascii="Arial" w:hAnsi="Arial" w:cs="Arial"/>
          <w:sz w:val="22"/>
          <w:szCs w:val="22"/>
        </w:rPr>
        <w:t>”</w:t>
      </w:r>
      <w:r w:rsidRPr="00BD5C70">
        <w:rPr>
          <w:rFonts w:ascii="Arial" w:hAnsi="Arial" w:cs="Arial"/>
          <w:sz w:val="22"/>
          <w:szCs w:val="22"/>
        </w:rPr>
        <w:t xml:space="preserve"> </w:t>
      </w:r>
      <w:r w:rsidRPr="004D709E">
        <w:rPr>
          <w:rFonts w:ascii="Arial" w:hAnsi="Arial" w:cs="Arial"/>
          <w:i/>
          <w:sz w:val="22"/>
          <w:szCs w:val="22"/>
        </w:rPr>
        <w:t>US Builders Review</w:t>
      </w:r>
      <w:r>
        <w:rPr>
          <w:rFonts w:ascii="Arial" w:hAnsi="Arial" w:cs="Arial"/>
          <w:sz w:val="22"/>
          <w:szCs w:val="22"/>
        </w:rPr>
        <w:t xml:space="preserve"> is an official media partner for the upcoming </w:t>
      </w:r>
      <w:proofErr w:type="spellStart"/>
      <w:r w:rsidRPr="00BF3B48">
        <w:rPr>
          <w:rFonts w:ascii="Arial" w:hAnsi="Arial" w:cs="Arial"/>
          <w:sz w:val="22"/>
          <w:szCs w:val="22"/>
        </w:rPr>
        <w:t>Greenbuild</w:t>
      </w:r>
      <w:proofErr w:type="spellEnd"/>
      <w:r w:rsidRPr="00BF3B48">
        <w:rPr>
          <w:rFonts w:ascii="Arial" w:hAnsi="Arial" w:cs="Arial"/>
          <w:sz w:val="22"/>
          <w:szCs w:val="22"/>
        </w:rPr>
        <w:t xml:space="preserve"> International Conference and Expo</w:t>
      </w:r>
      <w:r>
        <w:rPr>
          <w:rFonts w:ascii="Arial" w:hAnsi="Arial" w:cs="Arial"/>
          <w:sz w:val="22"/>
          <w:szCs w:val="22"/>
        </w:rPr>
        <w:t xml:space="preserve"> and is publishing the list </w:t>
      </w:r>
      <w:r w:rsidRPr="00BD5C70">
        <w:rPr>
          <w:rFonts w:ascii="Arial" w:hAnsi="Arial" w:cs="Arial"/>
          <w:sz w:val="22"/>
          <w:szCs w:val="22"/>
        </w:rPr>
        <w:t xml:space="preserve">in a </w:t>
      </w:r>
      <w:r w:rsidRPr="00BF3B48">
        <w:rPr>
          <w:rFonts w:ascii="Arial" w:hAnsi="Arial" w:cs="Arial"/>
          <w:sz w:val="22"/>
          <w:szCs w:val="22"/>
        </w:rPr>
        <w:t xml:space="preserve">special </w:t>
      </w:r>
      <w:proofErr w:type="spellStart"/>
      <w:r w:rsidRPr="00BF3B48">
        <w:rPr>
          <w:rFonts w:ascii="Arial" w:hAnsi="Arial" w:cs="Arial"/>
          <w:sz w:val="22"/>
          <w:szCs w:val="22"/>
        </w:rPr>
        <w:t>Greenbuild</w:t>
      </w:r>
      <w:proofErr w:type="spellEnd"/>
      <w:r w:rsidRPr="00BF3B48">
        <w:rPr>
          <w:rFonts w:ascii="Arial" w:hAnsi="Arial" w:cs="Arial"/>
          <w:sz w:val="22"/>
          <w:szCs w:val="22"/>
        </w:rPr>
        <w:t xml:space="preserve"> edition</w:t>
      </w:r>
      <w:r w:rsidRPr="006A2D9C">
        <w:rPr>
          <w:rFonts w:ascii="Arial" w:hAnsi="Arial" w:cs="Arial"/>
          <w:color w:val="0000FF"/>
          <w:sz w:val="22"/>
          <w:szCs w:val="22"/>
        </w:rPr>
        <w:t xml:space="preserve"> </w:t>
      </w:r>
      <w:r w:rsidRPr="00BD5C70">
        <w:rPr>
          <w:rFonts w:ascii="Arial" w:hAnsi="Arial" w:cs="Arial"/>
          <w:sz w:val="22"/>
          <w:szCs w:val="22"/>
        </w:rPr>
        <w:t>of the magazine.</w:t>
      </w:r>
    </w:p>
    <w:p w14:paraId="4F4F26F7" w14:textId="77777777" w:rsidR="00CF4D53" w:rsidRDefault="00CF4D53" w:rsidP="00CF4D53">
      <w:pPr>
        <w:rPr>
          <w:rFonts w:ascii="Arial" w:eastAsia="ヒラギノ角ゴ Pro W3" w:hAnsi="Arial" w:cs="Arial"/>
          <w:color w:val="000000"/>
          <w:sz w:val="22"/>
          <w:szCs w:val="22"/>
        </w:rPr>
      </w:pPr>
    </w:p>
    <w:p w14:paraId="2A96A8CC" w14:textId="77777777" w:rsidR="00CF4D53" w:rsidRDefault="00CF4D53" w:rsidP="00CF4D53">
      <w:pPr>
        <w:rPr>
          <w:rFonts w:ascii="Arial" w:hAnsi="Arial" w:cs="Arial"/>
          <w:sz w:val="22"/>
          <w:szCs w:val="22"/>
        </w:rPr>
      </w:pPr>
      <w:r>
        <w:rPr>
          <w:rFonts w:ascii="Arial" w:hAnsi="Arial" w:cs="Arial"/>
          <w:sz w:val="22"/>
          <w:szCs w:val="22"/>
        </w:rPr>
        <w:t xml:space="preserve">Glenn </w:t>
      </w:r>
      <w:proofErr w:type="spellStart"/>
      <w:r>
        <w:rPr>
          <w:rFonts w:ascii="Arial" w:hAnsi="Arial" w:cs="Arial"/>
          <w:sz w:val="22"/>
          <w:szCs w:val="22"/>
        </w:rPr>
        <w:t>Syrowitz</w:t>
      </w:r>
      <w:proofErr w:type="spellEnd"/>
      <w:r w:rsidRPr="00BD5C70">
        <w:rPr>
          <w:rFonts w:ascii="Arial" w:hAnsi="Arial" w:cs="Arial"/>
          <w:sz w:val="22"/>
          <w:szCs w:val="22"/>
        </w:rPr>
        <w:t xml:space="preserve">, </w:t>
      </w:r>
      <w:r>
        <w:rPr>
          <w:rFonts w:ascii="Arial" w:hAnsi="Arial" w:cs="Arial"/>
          <w:sz w:val="22"/>
          <w:szCs w:val="22"/>
        </w:rPr>
        <w:t>Commercial &amp; Operations Director</w:t>
      </w:r>
      <w:r w:rsidRPr="00BD5C70">
        <w:rPr>
          <w:rFonts w:ascii="Arial" w:hAnsi="Arial" w:cs="Arial"/>
          <w:sz w:val="22"/>
          <w:szCs w:val="22"/>
        </w:rPr>
        <w:t xml:space="preserve"> for </w:t>
      </w:r>
      <w:proofErr w:type="spellStart"/>
      <w:r w:rsidRPr="00BD5C70">
        <w:rPr>
          <w:rFonts w:ascii="Arial" w:hAnsi="Arial" w:cs="Arial"/>
          <w:sz w:val="22"/>
          <w:szCs w:val="22"/>
        </w:rPr>
        <w:t>Westech</w:t>
      </w:r>
      <w:proofErr w:type="spellEnd"/>
      <w:r w:rsidRPr="00BD5C70">
        <w:rPr>
          <w:rFonts w:ascii="Arial" w:hAnsi="Arial" w:cs="Arial"/>
          <w:sz w:val="22"/>
          <w:szCs w:val="22"/>
        </w:rPr>
        <w:t xml:space="preserve"> commented, “</w:t>
      </w:r>
      <w:r>
        <w:rPr>
          <w:rFonts w:ascii="Arial" w:hAnsi="Arial" w:cs="Arial"/>
          <w:sz w:val="22"/>
          <w:szCs w:val="22"/>
        </w:rPr>
        <w:t xml:space="preserve">This is another outstanding recognition for our </w:t>
      </w:r>
      <w:proofErr w:type="spellStart"/>
      <w:r w:rsidRPr="00BD5C70">
        <w:rPr>
          <w:rFonts w:ascii="Arial" w:hAnsi="Arial" w:cs="Arial"/>
          <w:sz w:val="22"/>
          <w:szCs w:val="22"/>
        </w:rPr>
        <w:t>TruGrain</w:t>
      </w:r>
      <w:proofErr w:type="spellEnd"/>
      <w:r w:rsidRPr="00BD5C70">
        <w:rPr>
          <w:rFonts w:ascii="Arial" w:hAnsi="Arial" w:cs="Arial"/>
          <w:sz w:val="22"/>
          <w:szCs w:val="22"/>
        </w:rPr>
        <w:t xml:space="preserve"> profiles</w:t>
      </w:r>
      <w:r>
        <w:rPr>
          <w:rFonts w:ascii="Arial" w:hAnsi="Arial" w:cs="Arial"/>
          <w:sz w:val="22"/>
          <w:szCs w:val="22"/>
        </w:rPr>
        <w:t xml:space="preserve">. We are elated to be included on this list. We have received tremendous response from architects and builders who have been using these products and comment positively about their look and performance.” </w:t>
      </w:r>
    </w:p>
    <w:p w14:paraId="28770DF3" w14:textId="77777777" w:rsidR="00CF4D53" w:rsidRPr="00BD5C70" w:rsidRDefault="00CF4D53" w:rsidP="00CF4D53">
      <w:pPr>
        <w:rPr>
          <w:rFonts w:ascii="Arial" w:hAnsi="Arial" w:cs="Arial"/>
          <w:sz w:val="22"/>
          <w:szCs w:val="22"/>
        </w:rPr>
      </w:pPr>
    </w:p>
    <w:p w14:paraId="7A5EFE50" w14:textId="77777777" w:rsidR="00CF4D53" w:rsidRPr="00BD5C70" w:rsidRDefault="00CF4D53" w:rsidP="00CF4D53">
      <w:pPr>
        <w:rPr>
          <w:rFonts w:ascii="Arial" w:hAnsi="Arial" w:cs="Arial"/>
          <w:b/>
          <w:sz w:val="22"/>
          <w:szCs w:val="22"/>
        </w:rPr>
      </w:pPr>
      <w:r w:rsidRPr="00BD5C70">
        <w:rPr>
          <w:rFonts w:ascii="Arial" w:hAnsi="Arial" w:cs="Arial"/>
          <w:b/>
          <w:sz w:val="22"/>
          <w:szCs w:val="22"/>
        </w:rPr>
        <w:t xml:space="preserve">About </w:t>
      </w:r>
      <w:proofErr w:type="spellStart"/>
      <w:r w:rsidRPr="00BD5C70">
        <w:rPr>
          <w:rFonts w:ascii="Arial" w:hAnsi="Arial" w:cs="Arial"/>
          <w:b/>
          <w:sz w:val="22"/>
          <w:szCs w:val="22"/>
        </w:rPr>
        <w:t>Westech</w:t>
      </w:r>
      <w:proofErr w:type="spellEnd"/>
    </w:p>
    <w:p w14:paraId="294F3781" w14:textId="77777777" w:rsidR="00CF4D53" w:rsidRPr="00BD5C70" w:rsidRDefault="00CF4D53" w:rsidP="00CF4D53">
      <w:pPr>
        <w:rPr>
          <w:rFonts w:ascii="Arial" w:hAnsi="Arial" w:cs="Arial"/>
          <w:sz w:val="22"/>
          <w:szCs w:val="22"/>
        </w:rPr>
      </w:pPr>
      <w:proofErr w:type="spellStart"/>
      <w:r w:rsidRPr="00BD5C70">
        <w:rPr>
          <w:rFonts w:ascii="Arial" w:hAnsi="Arial" w:cs="Arial"/>
          <w:sz w:val="22"/>
          <w:szCs w:val="22"/>
        </w:rPr>
        <w:t>Westech</w:t>
      </w:r>
      <w:proofErr w:type="spellEnd"/>
      <w:r w:rsidRPr="00BD5C70">
        <w:rPr>
          <w:rFonts w:ascii="Arial" w:hAnsi="Arial" w:cs="Arial"/>
          <w:sz w:val="22"/>
          <w:szCs w:val="22"/>
        </w:rPr>
        <w:t xml:space="preserve"> Building Products, a Westlake company (NYSE: WLK), is a leading producer of fence, deck, rail, siding, window and door profiles servicing North America and export markets from headquarters in Houston, TX. For more information, visit </w:t>
      </w:r>
      <w:hyperlink r:id="rId8" w:history="1">
        <w:r w:rsidRPr="00BD5C70">
          <w:rPr>
            <w:rStyle w:val="Hyperlink"/>
            <w:rFonts w:ascii="Arial" w:hAnsi="Arial" w:cs="Arial"/>
            <w:sz w:val="22"/>
            <w:szCs w:val="22"/>
          </w:rPr>
          <w:t>westechbp.com</w:t>
        </w:r>
      </w:hyperlink>
      <w:r w:rsidRPr="00BD5C70">
        <w:rPr>
          <w:rFonts w:ascii="Arial" w:hAnsi="Arial" w:cs="Arial"/>
          <w:sz w:val="22"/>
          <w:szCs w:val="22"/>
        </w:rPr>
        <w:t xml:space="preserve"> </w:t>
      </w:r>
    </w:p>
    <w:p w14:paraId="5F110DD4" w14:textId="77777777" w:rsidR="00CF4D53" w:rsidRDefault="00CF4D53" w:rsidP="00CF4D53">
      <w:pPr>
        <w:widowControl w:val="0"/>
        <w:autoSpaceDE w:val="0"/>
        <w:autoSpaceDN w:val="0"/>
        <w:adjustRightInd w:val="0"/>
        <w:rPr>
          <w:rFonts w:ascii="Arial" w:hAnsi="Arial" w:cs="Arial"/>
          <w:b/>
          <w:sz w:val="22"/>
          <w:szCs w:val="22"/>
          <w:lang w:eastAsia="ja-JP"/>
        </w:rPr>
      </w:pPr>
    </w:p>
    <w:p w14:paraId="2C4C602C" w14:textId="77777777" w:rsidR="00CF4D53" w:rsidRPr="00BD5C70" w:rsidRDefault="00CF4D53" w:rsidP="00CF4D53">
      <w:pPr>
        <w:jc w:val="center"/>
        <w:rPr>
          <w:rFonts w:ascii="Arial" w:hAnsi="Arial" w:cs="Arial"/>
          <w:sz w:val="22"/>
          <w:szCs w:val="22"/>
        </w:rPr>
      </w:pPr>
      <w:r w:rsidRPr="00BD5C70">
        <w:rPr>
          <w:rFonts w:ascii="Arial" w:hAnsi="Arial" w:cs="Arial"/>
          <w:sz w:val="22"/>
          <w:szCs w:val="22"/>
        </w:rPr>
        <w:t>-END-</w:t>
      </w:r>
    </w:p>
    <w:p w14:paraId="09124FE1" w14:textId="77777777" w:rsidR="00CF4D53" w:rsidRPr="00BD5C70" w:rsidRDefault="00CF4D53" w:rsidP="00CF4D53">
      <w:pPr>
        <w:widowControl w:val="0"/>
        <w:autoSpaceDE w:val="0"/>
        <w:autoSpaceDN w:val="0"/>
        <w:adjustRightInd w:val="0"/>
        <w:rPr>
          <w:rFonts w:ascii="Arial" w:hAnsi="Arial" w:cs="Arial"/>
          <w:b/>
          <w:sz w:val="22"/>
          <w:szCs w:val="22"/>
          <w:lang w:eastAsia="ja-JP"/>
        </w:rPr>
      </w:pPr>
    </w:p>
    <w:p w14:paraId="1E8F20B0" w14:textId="77777777" w:rsidR="00CF4D53" w:rsidRPr="00BD5C70" w:rsidRDefault="00CF4D53" w:rsidP="00CF4D53">
      <w:pPr>
        <w:rPr>
          <w:rFonts w:ascii="Arial" w:hAnsi="Arial" w:cs="Arial"/>
          <w:b/>
          <w:sz w:val="22"/>
          <w:szCs w:val="22"/>
        </w:rPr>
      </w:pPr>
    </w:p>
    <w:p w14:paraId="73E5D162" w14:textId="77777777" w:rsidR="00CF4D53" w:rsidRPr="00BD5C70" w:rsidRDefault="00CF4D53" w:rsidP="00CF4D53">
      <w:pPr>
        <w:rPr>
          <w:rFonts w:ascii="Arial" w:hAnsi="Arial" w:cs="Arial"/>
          <w:b/>
          <w:sz w:val="22"/>
          <w:szCs w:val="22"/>
        </w:rPr>
      </w:pPr>
      <w:r w:rsidRPr="00BD5C70">
        <w:rPr>
          <w:rFonts w:ascii="Arial" w:hAnsi="Arial" w:cs="Arial"/>
          <w:b/>
          <w:sz w:val="22"/>
          <w:szCs w:val="22"/>
        </w:rPr>
        <w:t>DISCLAIMER:</w:t>
      </w:r>
    </w:p>
    <w:p w14:paraId="529E8773" w14:textId="77777777" w:rsidR="00CF4D53" w:rsidRPr="00BD5C70" w:rsidRDefault="00CF4D53" w:rsidP="00CF4D53">
      <w:pPr>
        <w:rPr>
          <w:rFonts w:ascii="Arial" w:hAnsi="Arial" w:cs="Arial"/>
          <w:sz w:val="22"/>
          <w:szCs w:val="22"/>
        </w:rPr>
      </w:pPr>
      <w:r w:rsidRPr="00BD5C70">
        <w:rPr>
          <w:rFonts w:ascii="Arial" w:hAnsi="Arial" w:cs="Arial"/>
          <w:sz w:val="22"/>
          <w:szCs w:val="22"/>
        </w:rPr>
        <w:t xml:space="preserve">All sales of </w:t>
      </w:r>
      <w:proofErr w:type="spellStart"/>
      <w:r w:rsidRPr="00BD5C70">
        <w:rPr>
          <w:rFonts w:ascii="Arial" w:hAnsi="Arial" w:cs="Arial"/>
          <w:sz w:val="22"/>
          <w:szCs w:val="22"/>
        </w:rPr>
        <w:t>Westech</w:t>
      </w:r>
      <w:proofErr w:type="spellEnd"/>
      <w:r w:rsidRPr="00BD5C70">
        <w:rPr>
          <w:rFonts w:ascii="Arial" w:hAnsi="Arial" w:cs="Arial"/>
          <w:sz w:val="22"/>
          <w:szCs w:val="22"/>
        </w:rPr>
        <w:t xml:space="preserve"> fence, deck and railing products are subject to </w:t>
      </w:r>
      <w:proofErr w:type="spellStart"/>
      <w:r w:rsidRPr="00BD5C70">
        <w:rPr>
          <w:rFonts w:ascii="Arial" w:hAnsi="Arial" w:cs="Arial"/>
          <w:sz w:val="22"/>
          <w:szCs w:val="22"/>
        </w:rPr>
        <w:t>Westech</w:t>
      </w:r>
      <w:proofErr w:type="spellEnd"/>
      <w:r w:rsidRPr="00BD5C70">
        <w:rPr>
          <w:rFonts w:ascii="Arial" w:hAnsi="Arial" w:cs="Arial"/>
          <w:sz w:val="22"/>
          <w:szCs w:val="22"/>
        </w:rPr>
        <w:t xml:space="preserve"> Building Products, Inc.’s standard terms and conditions of </w:t>
      </w:r>
      <w:proofErr w:type="gramStart"/>
      <w:r w:rsidRPr="00BD5C70">
        <w:rPr>
          <w:rFonts w:ascii="Arial" w:hAnsi="Arial" w:cs="Arial"/>
          <w:sz w:val="22"/>
          <w:szCs w:val="22"/>
        </w:rPr>
        <w:t>sale which</w:t>
      </w:r>
      <w:proofErr w:type="gramEnd"/>
      <w:r w:rsidRPr="00BD5C70">
        <w:rPr>
          <w:rFonts w:ascii="Arial" w:hAnsi="Arial" w:cs="Arial"/>
          <w:sz w:val="22"/>
          <w:szCs w:val="22"/>
        </w:rPr>
        <w:t xml:space="preserve"> are available upon request. </w:t>
      </w:r>
      <w:proofErr w:type="spellStart"/>
      <w:r w:rsidRPr="00BD5C70">
        <w:rPr>
          <w:rFonts w:ascii="Arial" w:hAnsi="Arial" w:cs="Arial"/>
          <w:sz w:val="22"/>
          <w:szCs w:val="22"/>
        </w:rPr>
        <w:t>Westech</w:t>
      </w:r>
      <w:proofErr w:type="spellEnd"/>
      <w:r w:rsidRPr="00BD5C70">
        <w:rPr>
          <w:rFonts w:ascii="Arial" w:hAnsi="Arial" w:cs="Arial"/>
          <w:sz w:val="22"/>
          <w:szCs w:val="22"/>
        </w:rPr>
        <w:t xml:space="preserve"> Building Products, Inc. makes no other warranty, express or implied, including but not limited to any warranty of merchantability or fitness for particular purpose. </w:t>
      </w:r>
      <w:proofErr w:type="spellStart"/>
      <w:r w:rsidRPr="00BD5C70">
        <w:rPr>
          <w:rFonts w:ascii="Arial" w:hAnsi="Arial" w:cs="Arial"/>
          <w:sz w:val="22"/>
          <w:szCs w:val="22"/>
        </w:rPr>
        <w:t>Westech</w:t>
      </w:r>
      <w:proofErr w:type="spellEnd"/>
      <w:r>
        <w:rPr>
          <w:rFonts w:ascii="Arial" w:hAnsi="Arial" w:cs="Arial"/>
          <w:sz w:val="22"/>
          <w:szCs w:val="22"/>
        </w:rPr>
        <w:t xml:space="preserve">, </w:t>
      </w:r>
      <w:proofErr w:type="spellStart"/>
      <w:r>
        <w:rPr>
          <w:rFonts w:ascii="Arial" w:hAnsi="Arial" w:cs="Arial"/>
          <w:sz w:val="22"/>
          <w:szCs w:val="22"/>
        </w:rPr>
        <w:t>TruGrain</w:t>
      </w:r>
      <w:proofErr w:type="spellEnd"/>
      <w:r w:rsidRPr="00BD5C70">
        <w:rPr>
          <w:rFonts w:ascii="Arial" w:hAnsi="Arial" w:cs="Arial"/>
          <w:sz w:val="22"/>
          <w:szCs w:val="22"/>
        </w:rPr>
        <w:t xml:space="preserve"> and the </w:t>
      </w:r>
      <w:proofErr w:type="spellStart"/>
      <w:r w:rsidRPr="00BD5C70">
        <w:rPr>
          <w:rFonts w:ascii="Arial" w:hAnsi="Arial" w:cs="Arial"/>
          <w:sz w:val="22"/>
          <w:szCs w:val="22"/>
        </w:rPr>
        <w:t>Westech</w:t>
      </w:r>
      <w:proofErr w:type="spellEnd"/>
      <w:r w:rsidRPr="00BD5C70">
        <w:rPr>
          <w:rFonts w:ascii="Arial" w:hAnsi="Arial" w:cs="Arial"/>
          <w:sz w:val="22"/>
          <w:szCs w:val="22"/>
        </w:rPr>
        <w:t xml:space="preserve"> logo are registered trademarks of </w:t>
      </w:r>
      <w:proofErr w:type="spellStart"/>
      <w:r w:rsidRPr="00BD5C70">
        <w:rPr>
          <w:rFonts w:ascii="Arial" w:hAnsi="Arial" w:cs="Arial"/>
          <w:sz w:val="22"/>
          <w:szCs w:val="22"/>
        </w:rPr>
        <w:t>Westech</w:t>
      </w:r>
      <w:proofErr w:type="spellEnd"/>
      <w:r w:rsidRPr="00BD5C70">
        <w:rPr>
          <w:rFonts w:ascii="Arial" w:hAnsi="Arial" w:cs="Arial"/>
          <w:sz w:val="22"/>
          <w:szCs w:val="22"/>
        </w:rPr>
        <w:t xml:space="preserve"> Building Products, Inc. </w:t>
      </w:r>
    </w:p>
    <w:p w14:paraId="65BA2FCC" w14:textId="2A6C408E" w:rsidR="002B61D3" w:rsidRPr="001C4130" w:rsidRDefault="002B61D3" w:rsidP="00CF4D53">
      <w:pPr>
        <w:rPr>
          <w:rFonts w:ascii="Arial" w:hAnsi="Arial" w:cs="Arial"/>
          <w:sz w:val="22"/>
          <w:szCs w:val="22"/>
        </w:rPr>
      </w:pPr>
    </w:p>
    <w:sectPr w:rsidR="002B61D3" w:rsidRPr="001C4130" w:rsidSect="002B61D3">
      <w:headerReference w:type="default" r:id="rId9"/>
      <w:pgSz w:w="12240" w:h="15840"/>
      <w:pgMar w:top="216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E6C4CB" w14:textId="77777777" w:rsidR="00F823B3" w:rsidRDefault="00F823B3" w:rsidP="002B61D3">
      <w:r>
        <w:separator/>
      </w:r>
    </w:p>
  </w:endnote>
  <w:endnote w:type="continuationSeparator" w:id="0">
    <w:p w14:paraId="177EF25E" w14:textId="77777777" w:rsidR="00F823B3" w:rsidRDefault="00F823B3" w:rsidP="002B6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C888D7" w14:textId="77777777" w:rsidR="00F823B3" w:rsidRDefault="00F823B3" w:rsidP="002B61D3">
      <w:r>
        <w:separator/>
      </w:r>
    </w:p>
  </w:footnote>
  <w:footnote w:type="continuationSeparator" w:id="0">
    <w:p w14:paraId="0D953A3D" w14:textId="77777777" w:rsidR="00F823B3" w:rsidRDefault="00F823B3" w:rsidP="002B61D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4006F" w14:textId="77777777" w:rsidR="00F823B3" w:rsidRDefault="00F823B3">
    <w:pPr>
      <w:pStyle w:val="Header"/>
    </w:pPr>
    <w:r>
      <w:rPr>
        <w:noProof/>
      </w:rPr>
      <w:drawing>
        <wp:anchor distT="0" distB="0" distL="114300" distR="114300" simplePos="0" relativeHeight="251658240" behindDoc="1" locked="0" layoutInCell="1" allowOverlap="1" wp14:anchorId="2FC7CAB9" wp14:editId="1EB8DCD9">
          <wp:simplePos x="0" y="0"/>
          <wp:positionH relativeFrom="page">
            <wp:align>center</wp:align>
          </wp:positionH>
          <wp:positionV relativeFrom="page">
            <wp:align>center</wp:align>
          </wp:positionV>
          <wp:extent cx="7357619" cy="9521624"/>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ech_LHead.jpg"/>
                  <pic:cNvPicPr/>
                </pic:nvPicPr>
                <pic:blipFill>
                  <a:blip r:embed="rId1">
                    <a:extLst>
                      <a:ext uri="{28A0092B-C50C-407E-A947-70E740481C1C}">
                        <a14:useLocalDpi xmlns:a14="http://schemas.microsoft.com/office/drawing/2010/main" val="0"/>
                      </a:ext>
                    </a:extLst>
                  </a:blip>
                  <a:stretch>
                    <a:fillRect/>
                  </a:stretch>
                </pic:blipFill>
                <pic:spPr>
                  <a:xfrm>
                    <a:off x="0" y="0"/>
                    <a:ext cx="7357619" cy="9521624"/>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1D3"/>
    <w:rsid w:val="000628FD"/>
    <w:rsid w:val="00162D9B"/>
    <w:rsid w:val="001C4130"/>
    <w:rsid w:val="002347D0"/>
    <w:rsid w:val="002948CC"/>
    <w:rsid w:val="002B5D63"/>
    <w:rsid w:val="002B61D3"/>
    <w:rsid w:val="002E70B3"/>
    <w:rsid w:val="003F4053"/>
    <w:rsid w:val="004B6999"/>
    <w:rsid w:val="0055648F"/>
    <w:rsid w:val="00570FB3"/>
    <w:rsid w:val="005E5A0A"/>
    <w:rsid w:val="00706684"/>
    <w:rsid w:val="007C3E02"/>
    <w:rsid w:val="007D4F8B"/>
    <w:rsid w:val="007E3A51"/>
    <w:rsid w:val="00862C53"/>
    <w:rsid w:val="009B6B1B"/>
    <w:rsid w:val="00AD6D26"/>
    <w:rsid w:val="00AE78CF"/>
    <w:rsid w:val="00AE7E24"/>
    <w:rsid w:val="00AF754F"/>
    <w:rsid w:val="00B50A6A"/>
    <w:rsid w:val="00B64630"/>
    <w:rsid w:val="00CF4D53"/>
    <w:rsid w:val="00F823B3"/>
    <w:rsid w:val="00FA63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6F13349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F823B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E33B9"/>
    <w:rPr>
      <w:rFonts w:ascii="Lucida Grande" w:hAnsi="Lucida Grande"/>
      <w:sz w:val="18"/>
      <w:szCs w:val="18"/>
    </w:rPr>
  </w:style>
  <w:style w:type="paragraph" w:styleId="Header">
    <w:name w:val="header"/>
    <w:basedOn w:val="Normal"/>
    <w:link w:val="HeaderChar"/>
    <w:uiPriority w:val="99"/>
    <w:unhideWhenUsed/>
    <w:rsid w:val="002B61D3"/>
    <w:pPr>
      <w:tabs>
        <w:tab w:val="center" w:pos="4320"/>
        <w:tab w:val="right" w:pos="8640"/>
      </w:tabs>
    </w:pPr>
  </w:style>
  <w:style w:type="character" w:customStyle="1" w:styleId="HeaderChar">
    <w:name w:val="Header Char"/>
    <w:basedOn w:val="DefaultParagraphFont"/>
    <w:link w:val="Header"/>
    <w:uiPriority w:val="99"/>
    <w:rsid w:val="002B61D3"/>
    <w:rPr>
      <w:sz w:val="24"/>
      <w:szCs w:val="24"/>
      <w:lang w:eastAsia="en-US"/>
    </w:rPr>
  </w:style>
  <w:style w:type="paragraph" w:styleId="Footer">
    <w:name w:val="footer"/>
    <w:basedOn w:val="Normal"/>
    <w:link w:val="FooterChar"/>
    <w:uiPriority w:val="99"/>
    <w:unhideWhenUsed/>
    <w:rsid w:val="002B61D3"/>
    <w:pPr>
      <w:tabs>
        <w:tab w:val="center" w:pos="4320"/>
        <w:tab w:val="right" w:pos="8640"/>
      </w:tabs>
    </w:pPr>
  </w:style>
  <w:style w:type="character" w:customStyle="1" w:styleId="FooterChar">
    <w:name w:val="Footer Char"/>
    <w:basedOn w:val="DefaultParagraphFont"/>
    <w:link w:val="Footer"/>
    <w:uiPriority w:val="99"/>
    <w:rsid w:val="002B61D3"/>
    <w:rPr>
      <w:sz w:val="24"/>
      <w:szCs w:val="24"/>
      <w:lang w:eastAsia="en-US"/>
    </w:rPr>
  </w:style>
  <w:style w:type="character" w:styleId="Hyperlink">
    <w:name w:val="Hyperlink"/>
    <w:basedOn w:val="DefaultParagraphFont"/>
    <w:uiPriority w:val="99"/>
    <w:unhideWhenUsed/>
    <w:rsid w:val="001C4130"/>
    <w:rPr>
      <w:color w:val="0000FF" w:themeColor="hyperlink"/>
      <w:u w:val="single"/>
    </w:rPr>
  </w:style>
  <w:style w:type="paragraph" w:customStyle="1" w:styleId="dateline">
    <w:name w:val="dateline"/>
    <w:basedOn w:val="Normal"/>
    <w:next w:val="Heading1"/>
    <w:rsid w:val="00F823B3"/>
    <w:pPr>
      <w:spacing w:line="288" w:lineRule="exact"/>
    </w:pPr>
    <w:rPr>
      <w:rFonts w:eastAsia="Times New Roman"/>
      <w:szCs w:val="20"/>
    </w:rPr>
  </w:style>
  <w:style w:type="character" w:customStyle="1" w:styleId="Heading1Char">
    <w:name w:val="Heading 1 Char"/>
    <w:basedOn w:val="DefaultParagraphFont"/>
    <w:link w:val="Heading1"/>
    <w:uiPriority w:val="9"/>
    <w:rsid w:val="00F823B3"/>
    <w:rPr>
      <w:rFonts w:asciiTheme="majorHAnsi" w:eastAsiaTheme="majorEastAsia" w:hAnsiTheme="majorHAnsi" w:cstheme="majorBidi"/>
      <w:b/>
      <w:bCs/>
      <w:color w:val="345A8A" w:themeColor="accent1" w:themeShade="B5"/>
      <w:sz w:val="32"/>
      <w:szCs w:val="3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F823B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E33B9"/>
    <w:rPr>
      <w:rFonts w:ascii="Lucida Grande" w:hAnsi="Lucida Grande"/>
      <w:sz w:val="18"/>
      <w:szCs w:val="18"/>
    </w:rPr>
  </w:style>
  <w:style w:type="paragraph" w:styleId="Header">
    <w:name w:val="header"/>
    <w:basedOn w:val="Normal"/>
    <w:link w:val="HeaderChar"/>
    <w:uiPriority w:val="99"/>
    <w:unhideWhenUsed/>
    <w:rsid w:val="002B61D3"/>
    <w:pPr>
      <w:tabs>
        <w:tab w:val="center" w:pos="4320"/>
        <w:tab w:val="right" w:pos="8640"/>
      </w:tabs>
    </w:pPr>
  </w:style>
  <w:style w:type="character" w:customStyle="1" w:styleId="HeaderChar">
    <w:name w:val="Header Char"/>
    <w:basedOn w:val="DefaultParagraphFont"/>
    <w:link w:val="Header"/>
    <w:uiPriority w:val="99"/>
    <w:rsid w:val="002B61D3"/>
    <w:rPr>
      <w:sz w:val="24"/>
      <w:szCs w:val="24"/>
      <w:lang w:eastAsia="en-US"/>
    </w:rPr>
  </w:style>
  <w:style w:type="paragraph" w:styleId="Footer">
    <w:name w:val="footer"/>
    <w:basedOn w:val="Normal"/>
    <w:link w:val="FooterChar"/>
    <w:uiPriority w:val="99"/>
    <w:unhideWhenUsed/>
    <w:rsid w:val="002B61D3"/>
    <w:pPr>
      <w:tabs>
        <w:tab w:val="center" w:pos="4320"/>
        <w:tab w:val="right" w:pos="8640"/>
      </w:tabs>
    </w:pPr>
  </w:style>
  <w:style w:type="character" w:customStyle="1" w:styleId="FooterChar">
    <w:name w:val="Footer Char"/>
    <w:basedOn w:val="DefaultParagraphFont"/>
    <w:link w:val="Footer"/>
    <w:uiPriority w:val="99"/>
    <w:rsid w:val="002B61D3"/>
    <w:rPr>
      <w:sz w:val="24"/>
      <w:szCs w:val="24"/>
      <w:lang w:eastAsia="en-US"/>
    </w:rPr>
  </w:style>
  <w:style w:type="character" w:styleId="Hyperlink">
    <w:name w:val="Hyperlink"/>
    <w:basedOn w:val="DefaultParagraphFont"/>
    <w:uiPriority w:val="99"/>
    <w:unhideWhenUsed/>
    <w:rsid w:val="001C4130"/>
    <w:rPr>
      <w:color w:val="0000FF" w:themeColor="hyperlink"/>
      <w:u w:val="single"/>
    </w:rPr>
  </w:style>
  <w:style w:type="paragraph" w:customStyle="1" w:styleId="dateline">
    <w:name w:val="dateline"/>
    <w:basedOn w:val="Normal"/>
    <w:next w:val="Heading1"/>
    <w:rsid w:val="00F823B3"/>
    <w:pPr>
      <w:spacing w:line="288" w:lineRule="exact"/>
    </w:pPr>
    <w:rPr>
      <w:rFonts w:eastAsia="Times New Roman"/>
      <w:szCs w:val="20"/>
    </w:rPr>
  </w:style>
  <w:style w:type="character" w:customStyle="1" w:styleId="Heading1Char">
    <w:name w:val="Heading 1 Char"/>
    <w:basedOn w:val="DefaultParagraphFont"/>
    <w:link w:val="Heading1"/>
    <w:uiPriority w:val="9"/>
    <w:rsid w:val="00F823B3"/>
    <w:rPr>
      <w:rFonts w:asciiTheme="majorHAnsi" w:eastAsiaTheme="majorEastAsia" w:hAnsiTheme="majorHAnsi" w:cstheme="majorBidi"/>
      <w:b/>
      <w:bCs/>
      <w:color w:val="345A8A" w:themeColor="accent1" w:themeShade="B5"/>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tru-grain.com/" TargetMode="External"/><Relationship Id="rId8" Type="http://schemas.openxmlformats.org/officeDocument/2006/relationships/hyperlink" Target="http://westechbp.com/" TargetMode="External"/><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354</Words>
  <Characters>2024</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Fire &amp; Rain</Company>
  <LinksUpToDate>false</LinksUpToDate>
  <CharactersWithSpaces>2374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Alice McCormick</dc:creator>
  <cp:lastModifiedBy>Carrie's Computer</cp:lastModifiedBy>
  <cp:revision>2</cp:revision>
  <cp:lastPrinted>2014-08-28T21:12:00Z</cp:lastPrinted>
  <dcterms:created xsi:type="dcterms:W3CDTF">2015-12-21T20:53:00Z</dcterms:created>
  <dcterms:modified xsi:type="dcterms:W3CDTF">2015-12-21T20:53:00Z</dcterms:modified>
</cp:coreProperties>
</file>